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43" w:rsidRPr="001D37C4" w:rsidRDefault="00EB2E47" w:rsidP="00E00243">
      <w:pPr>
        <w:ind w:right="-947"/>
        <w:jc w:val="center"/>
        <w:rPr>
          <w:rFonts w:ascii="Arial" w:hAnsi="Arial" w:cs="Arial"/>
          <w:b/>
        </w:rPr>
      </w:pPr>
      <w:r w:rsidRPr="001D37C4">
        <w:rPr>
          <w:rFonts w:ascii="Arial" w:hAnsi="Arial" w:cs="Arial"/>
          <w:b/>
        </w:rPr>
        <w:t>THE CHARTERED SOCIETY OF PHYSIOTHERAPY</w:t>
      </w:r>
    </w:p>
    <w:p w:rsidR="004800A9" w:rsidRPr="004800A9" w:rsidRDefault="004800A9" w:rsidP="00E00243">
      <w:pPr>
        <w:ind w:right="-947"/>
        <w:jc w:val="center"/>
        <w:rPr>
          <w:rFonts w:ascii="Arial" w:hAnsi="Arial" w:cs="Arial"/>
          <w:b/>
          <w:sz w:val="16"/>
          <w:szCs w:val="16"/>
        </w:rPr>
      </w:pPr>
    </w:p>
    <w:p w:rsidR="00EB2E47" w:rsidRPr="001D37C4" w:rsidRDefault="004800A9" w:rsidP="00E00243">
      <w:pPr>
        <w:ind w:right="-947"/>
        <w:jc w:val="center"/>
        <w:rPr>
          <w:rFonts w:ascii="Arial" w:hAnsi="Arial" w:cs="Arial"/>
          <w:b/>
        </w:rPr>
      </w:pPr>
      <w:r w:rsidRPr="001D37C4">
        <w:rPr>
          <w:rFonts w:ascii="Arial" w:hAnsi="Arial" w:cs="Arial"/>
          <w:b/>
        </w:rPr>
        <w:t xml:space="preserve">SUMMARY OF </w:t>
      </w:r>
      <w:r w:rsidR="00EB2E47" w:rsidRPr="001D37C4">
        <w:rPr>
          <w:rFonts w:ascii="Arial" w:hAnsi="Arial" w:cs="Arial"/>
          <w:b/>
        </w:rPr>
        <w:t>FINDINGS</w:t>
      </w:r>
      <w:r w:rsidRPr="001D37C4">
        <w:rPr>
          <w:rFonts w:ascii="Arial" w:hAnsi="Arial" w:cs="Arial"/>
          <w:b/>
        </w:rPr>
        <w:t xml:space="preserve">: </w:t>
      </w:r>
      <w:r w:rsidR="00EB2E47" w:rsidRPr="001D37C4">
        <w:rPr>
          <w:rFonts w:ascii="Arial" w:hAnsi="Arial" w:cs="Arial"/>
          <w:b/>
        </w:rPr>
        <w:t>SURVEY OF STUDENT MEMBERS</w:t>
      </w:r>
    </w:p>
    <w:p w:rsidR="004800A9" w:rsidRPr="004800A9" w:rsidRDefault="004800A9" w:rsidP="00E00243">
      <w:pPr>
        <w:ind w:right="-947"/>
        <w:jc w:val="center"/>
        <w:rPr>
          <w:rFonts w:ascii="Arial" w:hAnsi="Arial" w:cs="Arial"/>
          <w:b/>
          <w:sz w:val="16"/>
          <w:szCs w:val="16"/>
        </w:rPr>
      </w:pPr>
    </w:p>
    <w:p w:rsidR="00EB2E47" w:rsidRPr="001D37C4" w:rsidRDefault="004800A9" w:rsidP="00E00243">
      <w:pPr>
        <w:ind w:right="-947"/>
        <w:jc w:val="center"/>
        <w:rPr>
          <w:rFonts w:ascii="Arial" w:hAnsi="Arial" w:cs="Arial"/>
          <w:b/>
        </w:rPr>
      </w:pPr>
      <w:r w:rsidRPr="001D37C4">
        <w:rPr>
          <w:rFonts w:ascii="Arial" w:hAnsi="Arial" w:cs="Arial"/>
          <w:b/>
        </w:rPr>
        <w:t>(Website version) April</w:t>
      </w:r>
      <w:r w:rsidR="00EB2E47" w:rsidRPr="001D37C4">
        <w:rPr>
          <w:rFonts w:ascii="Arial" w:hAnsi="Arial" w:cs="Arial"/>
          <w:b/>
        </w:rPr>
        <w:t xml:space="preserve"> 2012</w:t>
      </w:r>
    </w:p>
    <w:p w:rsidR="00C043AB" w:rsidRPr="001D37C4" w:rsidRDefault="00C043AB">
      <w:pPr>
        <w:rPr>
          <w:rFonts w:ascii="Arial" w:hAnsi="Arial"/>
          <w:sz w:val="16"/>
          <w:szCs w:val="16"/>
        </w:rPr>
      </w:pPr>
    </w:p>
    <w:p w:rsidR="00EB05E4" w:rsidRPr="001D37C4" w:rsidRDefault="00EB05E4">
      <w:pPr>
        <w:rPr>
          <w:rFonts w:ascii="Arial" w:hAnsi="Arial"/>
          <w:sz w:val="16"/>
          <w:szCs w:val="16"/>
        </w:rPr>
      </w:pPr>
    </w:p>
    <w:p w:rsidR="003B6162" w:rsidRDefault="004800A9" w:rsidP="003B6162">
      <w:pPr>
        <w:ind w:right="-949"/>
        <w:rPr>
          <w:rFonts w:ascii="Arial" w:hAnsi="Arial" w:cs="Arial"/>
          <w:b/>
        </w:rPr>
      </w:pPr>
      <w:r>
        <w:rPr>
          <w:rFonts w:ascii="Arial" w:hAnsi="Arial" w:cs="Arial"/>
          <w:b/>
        </w:rPr>
        <w:t>How we did it</w:t>
      </w:r>
    </w:p>
    <w:p w:rsidR="004800A9" w:rsidRPr="004800A9" w:rsidRDefault="004800A9" w:rsidP="003B6162">
      <w:pPr>
        <w:ind w:right="-949"/>
        <w:rPr>
          <w:rFonts w:ascii="Arial" w:hAnsi="Arial" w:cs="Arial"/>
          <w:b/>
          <w:sz w:val="8"/>
          <w:szCs w:val="8"/>
        </w:rPr>
      </w:pPr>
    </w:p>
    <w:p w:rsidR="004800A9" w:rsidRPr="001D37C4" w:rsidRDefault="004800A9" w:rsidP="004800A9">
      <w:pPr>
        <w:ind w:right="-949"/>
        <w:jc w:val="both"/>
        <w:rPr>
          <w:rFonts w:ascii="Arial" w:hAnsi="Arial" w:cs="Arial"/>
          <w:sz w:val="22"/>
          <w:szCs w:val="22"/>
        </w:rPr>
      </w:pPr>
      <w:r w:rsidRPr="001D37C4">
        <w:rPr>
          <w:rFonts w:ascii="Arial" w:hAnsi="Arial" w:cs="Arial"/>
          <w:sz w:val="22"/>
          <w:szCs w:val="22"/>
        </w:rPr>
        <w:t xml:space="preserve">An on-line survey was emailed to the 5,072 student members who have valid email addresses. </w:t>
      </w:r>
    </w:p>
    <w:p w:rsidR="004800A9" w:rsidRDefault="004800A9" w:rsidP="003B6162">
      <w:pPr>
        <w:ind w:right="-949"/>
        <w:rPr>
          <w:rFonts w:ascii="Arial" w:hAnsi="Arial" w:cs="Arial"/>
        </w:rPr>
      </w:pPr>
    </w:p>
    <w:p w:rsidR="004800A9" w:rsidRPr="004800A9" w:rsidRDefault="004800A9" w:rsidP="003B6162">
      <w:pPr>
        <w:ind w:right="-949"/>
        <w:rPr>
          <w:rFonts w:ascii="Arial" w:hAnsi="Arial" w:cs="Arial"/>
          <w:b/>
        </w:rPr>
      </w:pPr>
      <w:r w:rsidRPr="004800A9">
        <w:rPr>
          <w:rFonts w:ascii="Arial" w:hAnsi="Arial" w:cs="Arial"/>
          <w:b/>
        </w:rPr>
        <w:t>Response received</w:t>
      </w:r>
    </w:p>
    <w:p w:rsidR="003B6162" w:rsidRPr="004800A9" w:rsidRDefault="003B6162" w:rsidP="003B6162">
      <w:pPr>
        <w:ind w:right="-949"/>
        <w:rPr>
          <w:rFonts w:ascii="Arial" w:hAnsi="Arial" w:cs="Arial"/>
          <w:b/>
          <w:sz w:val="8"/>
          <w:szCs w:val="8"/>
        </w:rPr>
      </w:pPr>
    </w:p>
    <w:p w:rsidR="004800A9" w:rsidRPr="001D37C4" w:rsidRDefault="004800A9" w:rsidP="004800A9">
      <w:pPr>
        <w:ind w:right="-949"/>
        <w:jc w:val="both"/>
        <w:rPr>
          <w:rFonts w:ascii="Arial" w:hAnsi="Arial" w:cs="Arial"/>
          <w:sz w:val="22"/>
          <w:szCs w:val="22"/>
        </w:rPr>
      </w:pPr>
      <w:r w:rsidRPr="001D37C4">
        <w:rPr>
          <w:rFonts w:ascii="Arial" w:hAnsi="Arial" w:cs="Arial"/>
          <w:sz w:val="22"/>
          <w:szCs w:val="22"/>
        </w:rPr>
        <w:t>698 student members completed the survey, giving a 14% response rate.</w:t>
      </w:r>
      <w:r w:rsidR="001D37C4" w:rsidRPr="001D37C4">
        <w:rPr>
          <w:rFonts w:ascii="Arial" w:hAnsi="Arial" w:cs="Arial"/>
          <w:sz w:val="22"/>
          <w:szCs w:val="22"/>
        </w:rPr>
        <w:t xml:space="preserve"> There were respondents from every university.</w:t>
      </w:r>
    </w:p>
    <w:p w:rsidR="004800A9" w:rsidRPr="004800A9" w:rsidRDefault="004800A9" w:rsidP="004800A9">
      <w:pPr>
        <w:ind w:right="-949"/>
        <w:jc w:val="both"/>
        <w:rPr>
          <w:rFonts w:ascii="Arial" w:hAnsi="Arial" w:cs="Arial"/>
          <w:sz w:val="16"/>
          <w:szCs w:val="16"/>
        </w:rPr>
      </w:pPr>
    </w:p>
    <w:p w:rsidR="004800A9" w:rsidRPr="001D37C4" w:rsidRDefault="004800A9" w:rsidP="004800A9">
      <w:pPr>
        <w:ind w:right="-949"/>
        <w:jc w:val="both"/>
        <w:rPr>
          <w:rFonts w:ascii="Arial" w:hAnsi="Arial" w:cs="Arial"/>
          <w:sz w:val="22"/>
          <w:szCs w:val="22"/>
        </w:rPr>
      </w:pPr>
      <w:r w:rsidRPr="001D37C4">
        <w:rPr>
          <w:rFonts w:ascii="Arial" w:hAnsi="Arial" w:cs="Arial"/>
          <w:sz w:val="22"/>
          <w:szCs w:val="22"/>
        </w:rPr>
        <w:t>The demographics of respondents closely mirrored the total student membership, meaning the findings are representative. See Figures 1 and 2 below:</w:t>
      </w:r>
    </w:p>
    <w:p w:rsidR="004800A9" w:rsidRPr="004800A9" w:rsidRDefault="004800A9" w:rsidP="004800A9">
      <w:pPr>
        <w:ind w:right="-949"/>
        <w:jc w:val="both"/>
        <w:rPr>
          <w:rFonts w:ascii="Arial" w:hAnsi="Arial" w:cs="Arial"/>
          <w:sz w:val="16"/>
          <w:szCs w:val="16"/>
        </w:rPr>
      </w:pPr>
    </w:p>
    <w:p w:rsidR="004800A9" w:rsidRPr="004800A9" w:rsidRDefault="004800A9" w:rsidP="004800A9">
      <w:pPr>
        <w:rPr>
          <w:rFonts w:ascii="Arial" w:hAnsi="Arial" w:cs="Arial"/>
          <w:b/>
          <w:sz w:val="20"/>
          <w:szCs w:val="20"/>
        </w:rPr>
      </w:pPr>
      <w:r>
        <w:rPr>
          <w:rFonts w:ascii="Arial" w:hAnsi="Arial" w:cs="Arial"/>
          <w:b/>
          <w:sz w:val="20"/>
          <w:szCs w:val="20"/>
        </w:rPr>
        <w:t xml:space="preserve">Figure 1. </w:t>
      </w:r>
      <w:r w:rsidRPr="004800A9">
        <w:rPr>
          <w:rFonts w:ascii="Arial" w:hAnsi="Arial" w:cs="Arial"/>
          <w:b/>
          <w:sz w:val="20"/>
          <w:szCs w:val="20"/>
        </w:rPr>
        <w:t xml:space="preserve">Comparison of Gender between Student Membership and Survey </w:t>
      </w:r>
      <w:r>
        <w:rPr>
          <w:rFonts w:ascii="Arial" w:hAnsi="Arial" w:cs="Arial"/>
          <w:b/>
          <w:sz w:val="20"/>
          <w:szCs w:val="20"/>
        </w:rPr>
        <w:t>r</w:t>
      </w:r>
      <w:r w:rsidRPr="004800A9">
        <w:rPr>
          <w:rFonts w:ascii="Arial" w:hAnsi="Arial" w:cs="Arial"/>
          <w:b/>
          <w:sz w:val="20"/>
          <w:szCs w:val="20"/>
        </w:rPr>
        <w:t>espondents</w:t>
      </w:r>
    </w:p>
    <w:p w:rsidR="004800A9" w:rsidRDefault="004800A9" w:rsidP="004800A9">
      <w:pPr>
        <w:spacing w:after="120"/>
        <w:rPr>
          <w:rFonts w:ascii="Arial" w:hAnsi="Arial" w:cs="Arial"/>
        </w:rPr>
      </w:pPr>
      <w:r w:rsidRPr="00660027">
        <w:rPr>
          <w:rFonts w:ascii="Arial" w:hAnsi="Arial" w:cs="Arial"/>
          <w:noProof/>
          <w:lang w:val="en-GB" w:eastAsia="en-GB"/>
        </w:rPr>
        <w:drawing>
          <wp:inline distT="0" distB="0" distL="0" distR="0">
            <wp:extent cx="5267325" cy="2667000"/>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00A9" w:rsidRPr="004800A9" w:rsidRDefault="004800A9" w:rsidP="004800A9">
      <w:pPr>
        <w:spacing w:after="120"/>
        <w:rPr>
          <w:rFonts w:ascii="Arial" w:hAnsi="Arial" w:cs="Arial"/>
          <w:b/>
          <w:sz w:val="16"/>
          <w:szCs w:val="16"/>
        </w:rPr>
      </w:pPr>
    </w:p>
    <w:p w:rsidR="004800A9" w:rsidRPr="004800A9" w:rsidRDefault="004800A9" w:rsidP="004800A9">
      <w:pPr>
        <w:spacing w:after="120"/>
        <w:rPr>
          <w:rFonts w:ascii="Arial" w:hAnsi="Arial" w:cs="Arial"/>
          <w:b/>
          <w:sz w:val="20"/>
          <w:szCs w:val="20"/>
        </w:rPr>
      </w:pPr>
      <w:r>
        <w:rPr>
          <w:rFonts w:ascii="Arial" w:hAnsi="Arial" w:cs="Arial"/>
          <w:b/>
          <w:sz w:val="20"/>
          <w:szCs w:val="20"/>
        </w:rPr>
        <w:t xml:space="preserve">Figure 2. </w:t>
      </w:r>
      <w:r w:rsidRPr="004800A9">
        <w:rPr>
          <w:rFonts w:ascii="Arial" w:hAnsi="Arial" w:cs="Arial"/>
          <w:b/>
          <w:sz w:val="20"/>
          <w:szCs w:val="20"/>
        </w:rPr>
        <w:t xml:space="preserve">Comparison of Age between Student </w:t>
      </w:r>
      <w:r w:rsidR="00B21B35" w:rsidRPr="004800A9">
        <w:rPr>
          <w:rFonts w:ascii="Arial" w:hAnsi="Arial" w:cs="Arial"/>
          <w:b/>
          <w:sz w:val="20"/>
          <w:szCs w:val="20"/>
        </w:rPr>
        <w:t>Membership</w:t>
      </w:r>
      <w:r w:rsidRPr="004800A9">
        <w:rPr>
          <w:rFonts w:ascii="Arial" w:hAnsi="Arial" w:cs="Arial"/>
          <w:b/>
          <w:sz w:val="20"/>
          <w:szCs w:val="20"/>
        </w:rPr>
        <w:t xml:space="preserve"> and Survey Respondents</w:t>
      </w:r>
    </w:p>
    <w:p w:rsidR="004800A9" w:rsidRDefault="004800A9" w:rsidP="004800A9">
      <w:pPr>
        <w:spacing w:after="120"/>
        <w:rPr>
          <w:rFonts w:ascii="Arial" w:hAnsi="Arial" w:cs="Arial"/>
        </w:rPr>
      </w:pPr>
      <w:r w:rsidRPr="00660027">
        <w:rPr>
          <w:rFonts w:ascii="Arial" w:hAnsi="Arial" w:cs="Arial"/>
          <w:noProof/>
          <w:lang w:val="en-GB" w:eastAsia="en-GB"/>
        </w:rPr>
        <w:drawing>
          <wp:inline distT="0" distB="0" distL="0" distR="0">
            <wp:extent cx="5172075" cy="2800350"/>
            <wp:effectExtent l="1905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37C4" w:rsidRDefault="001D37C4" w:rsidP="004800A9">
      <w:pPr>
        <w:rPr>
          <w:rFonts w:ascii="Arial" w:hAnsi="Arial" w:cs="Arial"/>
          <w:b/>
        </w:rPr>
      </w:pPr>
      <w:r>
        <w:rPr>
          <w:rFonts w:ascii="Arial" w:hAnsi="Arial" w:cs="Arial"/>
          <w:b/>
        </w:rPr>
        <w:lastRenderedPageBreak/>
        <w:t>What you told us</w:t>
      </w:r>
    </w:p>
    <w:p w:rsidR="001D37C4" w:rsidRPr="001D37C4" w:rsidRDefault="001D37C4" w:rsidP="004800A9">
      <w:pPr>
        <w:rPr>
          <w:rFonts w:ascii="Arial" w:hAnsi="Arial" w:cs="Arial"/>
          <w:sz w:val="16"/>
          <w:szCs w:val="16"/>
        </w:rPr>
      </w:pPr>
    </w:p>
    <w:p w:rsidR="003B6162" w:rsidRPr="001D37C4" w:rsidRDefault="003B6162" w:rsidP="001D37C4">
      <w:pPr>
        <w:ind w:right="-949"/>
        <w:jc w:val="both"/>
        <w:rPr>
          <w:rFonts w:ascii="Arial" w:hAnsi="Arial" w:cs="Arial"/>
          <w:sz w:val="22"/>
          <w:szCs w:val="22"/>
        </w:rPr>
      </w:pPr>
      <w:r w:rsidRPr="001D37C4">
        <w:rPr>
          <w:rFonts w:ascii="Arial" w:hAnsi="Arial" w:cs="Arial"/>
          <w:sz w:val="22"/>
          <w:szCs w:val="22"/>
        </w:rPr>
        <w:t xml:space="preserve">The majority of </w:t>
      </w:r>
      <w:r w:rsidR="00F51A4F" w:rsidRPr="001D37C4">
        <w:rPr>
          <w:rFonts w:ascii="Arial" w:hAnsi="Arial" w:cs="Arial"/>
          <w:sz w:val="22"/>
          <w:szCs w:val="22"/>
        </w:rPr>
        <w:t>Student</w:t>
      </w:r>
      <w:r w:rsidRPr="001D37C4">
        <w:rPr>
          <w:rFonts w:ascii="Arial" w:hAnsi="Arial" w:cs="Arial"/>
          <w:sz w:val="22"/>
          <w:szCs w:val="22"/>
        </w:rPr>
        <w:t xml:space="preserve"> members felt that nearly all CSP services or benefits </w:t>
      </w:r>
      <w:r w:rsidR="001D37C4" w:rsidRPr="001D37C4">
        <w:rPr>
          <w:rFonts w:ascii="Arial" w:hAnsi="Arial" w:cs="Arial"/>
          <w:sz w:val="22"/>
          <w:szCs w:val="22"/>
        </w:rPr>
        <w:t>are</w:t>
      </w:r>
      <w:r w:rsidRPr="001D37C4">
        <w:rPr>
          <w:rFonts w:ascii="Arial" w:hAnsi="Arial" w:cs="Arial"/>
          <w:sz w:val="22"/>
          <w:szCs w:val="22"/>
        </w:rPr>
        <w:t xml:space="preserve"> important.  </w:t>
      </w:r>
      <w:r w:rsidR="001D37C4" w:rsidRPr="001D37C4">
        <w:rPr>
          <w:rFonts w:ascii="Arial" w:hAnsi="Arial" w:cs="Arial"/>
          <w:b/>
          <w:sz w:val="22"/>
          <w:szCs w:val="22"/>
        </w:rPr>
        <w:t>The benefit that i</w:t>
      </w:r>
      <w:r w:rsidR="005C147C" w:rsidRPr="001D37C4">
        <w:rPr>
          <w:rFonts w:ascii="Arial" w:hAnsi="Arial" w:cs="Arial"/>
          <w:b/>
          <w:sz w:val="22"/>
          <w:szCs w:val="22"/>
        </w:rPr>
        <w:t>s overwhelmingly the most important benefit is the ‘reduced full member joining fee on graduation (£20 instead of £195)</w:t>
      </w:r>
      <w:r w:rsidR="00174699" w:rsidRPr="001D37C4">
        <w:rPr>
          <w:rFonts w:ascii="Arial" w:hAnsi="Arial" w:cs="Arial"/>
          <w:b/>
          <w:sz w:val="22"/>
          <w:szCs w:val="22"/>
        </w:rPr>
        <w:t>’</w:t>
      </w:r>
      <w:r w:rsidR="005C147C" w:rsidRPr="001D37C4">
        <w:rPr>
          <w:rFonts w:ascii="Arial" w:hAnsi="Arial" w:cs="Arial"/>
          <w:b/>
          <w:sz w:val="22"/>
          <w:szCs w:val="22"/>
        </w:rPr>
        <w:t>.</w:t>
      </w:r>
      <w:r w:rsidR="005C147C" w:rsidRPr="001D37C4">
        <w:rPr>
          <w:rFonts w:ascii="Arial" w:hAnsi="Arial" w:cs="Arial"/>
          <w:sz w:val="22"/>
          <w:szCs w:val="22"/>
        </w:rPr>
        <w:t xml:space="preserve">  </w:t>
      </w:r>
      <w:r w:rsidR="002170F4" w:rsidRPr="001D37C4">
        <w:rPr>
          <w:rFonts w:ascii="Arial" w:hAnsi="Arial" w:cs="Arial"/>
          <w:sz w:val="22"/>
          <w:szCs w:val="22"/>
        </w:rPr>
        <w:t>Other benefits that were also seen as ‘Very’ important by the majority of members were:</w:t>
      </w:r>
    </w:p>
    <w:p w:rsidR="003B6162" w:rsidRPr="001D37C4" w:rsidRDefault="003B6162" w:rsidP="003B6162">
      <w:pPr>
        <w:ind w:right="-949"/>
        <w:rPr>
          <w:rFonts w:ascii="Arial" w:hAnsi="Arial" w:cs="Arial"/>
          <w:sz w:val="16"/>
          <w:szCs w:val="16"/>
        </w:rPr>
      </w:pPr>
    </w:p>
    <w:p w:rsidR="003B6162" w:rsidRPr="001D37C4" w:rsidRDefault="005C147C" w:rsidP="003B6162">
      <w:pPr>
        <w:pStyle w:val="ListParagraph"/>
        <w:numPr>
          <w:ilvl w:val="0"/>
          <w:numId w:val="5"/>
        </w:numPr>
        <w:ind w:right="-949"/>
        <w:rPr>
          <w:rFonts w:ascii="Arial" w:hAnsi="Arial" w:cs="Arial"/>
          <w:b/>
          <w:sz w:val="22"/>
          <w:szCs w:val="22"/>
        </w:rPr>
      </w:pPr>
      <w:r w:rsidRPr="001D37C4">
        <w:rPr>
          <w:rFonts w:ascii="Arial" w:hAnsi="Arial" w:cs="Arial"/>
          <w:b/>
          <w:sz w:val="22"/>
          <w:szCs w:val="22"/>
        </w:rPr>
        <w:t>CSP website</w:t>
      </w:r>
    </w:p>
    <w:p w:rsidR="003B6162" w:rsidRPr="001D37C4" w:rsidRDefault="005C147C" w:rsidP="003B6162">
      <w:pPr>
        <w:pStyle w:val="ListParagraph"/>
        <w:numPr>
          <w:ilvl w:val="0"/>
          <w:numId w:val="5"/>
        </w:numPr>
        <w:ind w:right="-949"/>
        <w:rPr>
          <w:rFonts w:ascii="Arial" w:hAnsi="Arial" w:cs="Arial"/>
          <w:b/>
          <w:sz w:val="22"/>
          <w:szCs w:val="22"/>
        </w:rPr>
      </w:pPr>
      <w:r w:rsidRPr="001D37C4">
        <w:rPr>
          <w:rFonts w:ascii="Arial" w:hAnsi="Arial" w:cs="Arial"/>
          <w:b/>
          <w:sz w:val="22"/>
          <w:szCs w:val="22"/>
        </w:rPr>
        <w:t>Public Liability Insurance</w:t>
      </w:r>
      <w:r w:rsidR="002170F4" w:rsidRPr="001D37C4">
        <w:rPr>
          <w:rFonts w:ascii="Arial" w:hAnsi="Arial" w:cs="Arial"/>
          <w:b/>
          <w:sz w:val="22"/>
          <w:szCs w:val="22"/>
        </w:rPr>
        <w:t xml:space="preserve"> (PLI)</w:t>
      </w:r>
    </w:p>
    <w:p w:rsidR="003B6162" w:rsidRPr="001D37C4" w:rsidRDefault="005C147C" w:rsidP="003B6162">
      <w:pPr>
        <w:pStyle w:val="ListParagraph"/>
        <w:numPr>
          <w:ilvl w:val="0"/>
          <w:numId w:val="5"/>
        </w:numPr>
        <w:ind w:right="-949"/>
        <w:rPr>
          <w:rFonts w:ascii="Arial" w:hAnsi="Arial" w:cs="Arial"/>
          <w:b/>
          <w:sz w:val="22"/>
          <w:szCs w:val="22"/>
        </w:rPr>
      </w:pPr>
      <w:r w:rsidRPr="001D37C4">
        <w:rPr>
          <w:rFonts w:ascii="Arial" w:hAnsi="Arial" w:cs="Arial"/>
          <w:b/>
          <w:sz w:val="22"/>
          <w:szCs w:val="22"/>
        </w:rPr>
        <w:t>Physiotherapy Journal</w:t>
      </w:r>
    </w:p>
    <w:p w:rsidR="005C147C" w:rsidRPr="001D37C4" w:rsidRDefault="005C147C" w:rsidP="003B6162">
      <w:pPr>
        <w:pStyle w:val="ListParagraph"/>
        <w:numPr>
          <w:ilvl w:val="0"/>
          <w:numId w:val="5"/>
        </w:numPr>
        <w:ind w:right="-949"/>
        <w:rPr>
          <w:rFonts w:ascii="Arial" w:hAnsi="Arial" w:cs="Arial"/>
          <w:b/>
          <w:sz w:val="22"/>
          <w:szCs w:val="22"/>
        </w:rPr>
      </w:pPr>
      <w:r w:rsidRPr="001D37C4">
        <w:rPr>
          <w:rFonts w:ascii="Arial" w:hAnsi="Arial" w:cs="Arial"/>
          <w:b/>
          <w:sz w:val="22"/>
          <w:szCs w:val="22"/>
        </w:rPr>
        <w:t>InteractiveCSP (iCSP)</w:t>
      </w:r>
    </w:p>
    <w:p w:rsidR="003B6162" w:rsidRPr="001D37C4" w:rsidRDefault="00593C65" w:rsidP="003B6162">
      <w:pPr>
        <w:pStyle w:val="ListParagraph"/>
        <w:numPr>
          <w:ilvl w:val="0"/>
          <w:numId w:val="5"/>
        </w:numPr>
        <w:ind w:right="-949"/>
        <w:rPr>
          <w:rFonts w:ascii="Arial" w:hAnsi="Arial" w:cs="Arial"/>
          <w:b/>
          <w:sz w:val="22"/>
          <w:szCs w:val="22"/>
        </w:rPr>
      </w:pPr>
      <w:r w:rsidRPr="001D37C4">
        <w:rPr>
          <w:rFonts w:ascii="Arial" w:hAnsi="Arial" w:cs="Arial"/>
          <w:b/>
          <w:i/>
          <w:sz w:val="22"/>
          <w:szCs w:val="22"/>
        </w:rPr>
        <w:t>Frontline</w:t>
      </w:r>
    </w:p>
    <w:p w:rsidR="003B6162" w:rsidRPr="001D37C4" w:rsidRDefault="003B6162" w:rsidP="003B6162">
      <w:pPr>
        <w:ind w:right="-949"/>
        <w:rPr>
          <w:rFonts w:ascii="Arial" w:hAnsi="Arial" w:cs="Arial"/>
          <w:sz w:val="16"/>
          <w:szCs w:val="16"/>
        </w:rPr>
      </w:pPr>
    </w:p>
    <w:p w:rsidR="00F60DCB" w:rsidRPr="00F60DCB" w:rsidRDefault="005A04B6" w:rsidP="001D37C4">
      <w:pPr>
        <w:ind w:right="-949"/>
        <w:jc w:val="both"/>
        <w:rPr>
          <w:rFonts w:ascii="Arial" w:hAnsi="Arial" w:cs="Arial"/>
          <w:sz w:val="22"/>
          <w:szCs w:val="22"/>
        </w:rPr>
      </w:pPr>
      <w:r w:rsidRPr="001D37C4">
        <w:rPr>
          <w:rFonts w:ascii="Arial" w:hAnsi="Arial" w:cs="Arial"/>
          <w:sz w:val="22"/>
          <w:szCs w:val="22"/>
        </w:rPr>
        <w:t xml:space="preserve">Respondents were also asked to state what </w:t>
      </w:r>
      <w:r w:rsidRPr="001D37C4">
        <w:rPr>
          <w:rFonts w:ascii="Arial" w:hAnsi="Arial" w:cs="Arial"/>
          <w:i/>
          <w:sz w:val="22"/>
          <w:szCs w:val="22"/>
        </w:rPr>
        <w:t>‘</w:t>
      </w:r>
      <w:r w:rsidRPr="00F60DCB">
        <w:rPr>
          <w:rFonts w:ascii="Arial" w:hAnsi="Arial" w:cs="Arial"/>
          <w:sz w:val="22"/>
          <w:szCs w:val="22"/>
        </w:rPr>
        <w:t>other’</w:t>
      </w:r>
      <w:r w:rsidRPr="001D37C4">
        <w:rPr>
          <w:rFonts w:ascii="Arial" w:hAnsi="Arial" w:cs="Arial"/>
          <w:sz w:val="22"/>
          <w:szCs w:val="22"/>
        </w:rPr>
        <w:t xml:space="preserve"> services they would like the CSP to provide.  Learning, CPD and </w:t>
      </w:r>
      <w:r w:rsidR="00F60DCB">
        <w:rPr>
          <w:rFonts w:ascii="Arial" w:hAnsi="Arial" w:cs="Arial"/>
          <w:sz w:val="22"/>
          <w:szCs w:val="22"/>
        </w:rPr>
        <w:t xml:space="preserve">help with </w:t>
      </w:r>
      <w:r w:rsidRPr="001D37C4">
        <w:rPr>
          <w:rFonts w:ascii="Arial" w:hAnsi="Arial" w:cs="Arial"/>
          <w:sz w:val="22"/>
          <w:szCs w:val="22"/>
        </w:rPr>
        <w:t xml:space="preserve">understanding the job market featured highly here.  </w:t>
      </w:r>
    </w:p>
    <w:p w:rsidR="00F60DCB" w:rsidRPr="00F60DCB" w:rsidRDefault="00F60DCB" w:rsidP="001D37C4">
      <w:pPr>
        <w:ind w:right="-949"/>
        <w:jc w:val="both"/>
        <w:rPr>
          <w:rFonts w:ascii="Arial" w:hAnsi="Arial" w:cs="Arial"/>
          <w:sz w:val="16"/>
          <w:szCs w:val="16"/>
        </w:rPr>
      </w:pPr>
    </w:p>
    <w:p w:rsidR="00042027" w:rsidRPr="001D37C4" w:rsidRDefault="00042027" w:rsidP="001D37C4">
      <w:pPr>
        <w:ind w:right="-949"/>
        <w:jc w:val="both"/>
        <w:rPr>
          <w:rFonts w:ascii="Arial" w:hAnsi="Arial" w:cs="Arial"/>
          <w:sz w:val="22"/>
          <w:szCs w:val="22"/>
        </w:rPr>
      </w:pPr>
      <w:r w:rsidRPr="001D37C4">
        <w:rPr>
          <w:rFonts w:ascii="Arial" w:hAnsi="Arial" w:cs="Arial"/>
          <w:sz w:val="22"/>
          <w:szCs w:val="22"/>
        </w:rPr>
        <w:t>When it comes to how oft</w:t>
      </w:r>
      <w:r w:rsidR="00F60DCB">
        <w:rPr>
          <w:rFonts w:ascii="Arial" w:hAnsi="Arial" w:cs="Arial"/>
          <w:sz w:val="22"/>
          <w:szCs w:val="22"/>
        </w:rPr>
        <w:t>en they look at CSP resourc</w:t>
      </w:r>
      <w:r w:rsidRPr="001D37C4">
        <w:rPr>
          <w:rFonts w:ascii="Arial" w:hAnsi="Arial" w:cs="Arial"/>
          <w:sz w:val="22"/>
          <w:szCs w:val="22"/>
        </w:rPr>
        <w:t xml:space="preserve">es, </w:t>
      </w:r>
      <w:r w:rsidR="00593C65" w:rsidRPr="001D37C4">
        <w:rPr>
          <w:rFonts w:ascii="Arial" w:hAnsi="Arial" w:cs="Arial"/>
          <w:i/>
          <w:sz w:val="22"/>
          <w:szCs w:val="22"/>
        </w:rPr>
        <w:t>Frontline</w:t>
      </w:r>
      <w:r w:rsidRPr="001D37C4">
        <w:rPr>
          <w:rFonts w:ascii="Arial" w:hAnsi="Arial" w:cs="Arial"/>
          <w:sz w:val="22"/>
          <w:szCs w:val="22"/>
        </w:rPr>
        <w:t xml:space="preserve"> is the resource that is looked at most often by Student members, followed by the CSP website.</w:t>
      </w:r>
      <w:r w:rsidR="00077F2C" w:rsidRPr="001D37C4">
        <w:rPr>
          <w:rFonts w:ascii="Arial" w:hAnsi="Arial" w:cs="Arial"/>
          <w:sz w:val="22"/>
          <w:szCs w:val="22"/>
        </w:rPr>
        <w:t xml:space="preserve"> Student members are high users of social media, </w:t>
      </w:r>
      <w:r w:rsidR="00B21B35" w:rsidRPr="001D37C4">
        <w:rPr>
          <w:rFonts w:ascii="Arial" w:hAnsi="Arial" w:cs="Arial"/>
          <w:sz w:val="22"/>
          <w:szCs w:val="22"/>
        </w:rPr>
        <w:t>Face book</w:t>
      </w:r>
      <w:r w:rsidR="00077F2C" w:rsidRPr="001D37C4">
        <w:rPr>
          <w:rFonts w:ascii="Arial" w:hAnsi="Arial" w:cs="Arial"/>
          <w:sz w:val="22"/>
          <w:szCs w:val="22"/>
        </w:rPr>
        <w:t xml:space="preserve"> in particular.</w:t>
      </w:r>
    </w:p>
    <w:p w:rsidR="009628B1" w:rsidRPr="001D37C4" w:rsidRDefault="009628B1" w:rsidP="001D37C4">
      <w:pPr>
        <w:ind w:right="-949"/>
        <w:jc w:val="both"/>
        <w:rPr>
          <w:rFonts w:ascii="Arial" w:hAnsi="Arial" w:cs="Arial"/>
          <w:sz w:val="16"/>
          <w:szCs w:val="16"/>
        </w:rPr>
      </w:pPr>
    </w:p>
    <w:p w:rsidR="009628B1" w:rsidRPr="001D37C4" w:rsidRDefault="00042027" w:rsidP="001D37C4">
      <w:pPr>
        <w:ind w:right="-949"/>
        <w:jc w:val="both"/>
        <w:rPr>
          <w:rFonts w:ascii="Arial" w:hAnsi="Arial" w:cs="Arial"/>
          <w:sz w:val="22"/>
          <w:szCs w:val="22"/>
        </w:rPr>
      </w:pPr>
      <w:r w:rsidRPr="001D37C4">
        <w:rPr>
          <w:rFonts w:ascii="Arial" w:hAnsi="Arial" w:cs="Arial"/>
          <w:sz w:val="22"/>
          <w:szCs w:val="22"/>
        </w:rPr>
        <w:t>As far as communication with CSP representatives is concerned, Student m</w:t>
      </w:r>
      <w:r w:rsidR="009628B1" w:rsidRPr="001D37C4">
        <w:rPr>
          <w:rFonts w:ascii="Arial" w:hAnsi="Arial" w:cs="Arial"/>
          <w:sz w:val="22"/>
          <w:szCs w:val="22"/>
        </w:rPr>
        <w:t xml:space="preserve">embers communicate the most with the student reps.  While overall satisfaction </w:t>
      </w:r>
      <w:r w:rsidR="00573B48" w:rsidRPr="001D37C4">
        <w:rPr>
          <w:rFonts w:ascii="Arial" w:hAnsi="Arial" w:cs="Arial"/>
          <w:sz w:val="22"/>
          <w:szCs w:val="22"/>
        </w:rPr>
        <w:t xml:space="preserve">of communication </w:t>
      </w:r>
      <w:r w:rsidR="009628B1" w:rsidRPr="001D37C4">
        <w:rPr>
          <w:rFonts w:ascii="Arial" w:hAnsi="Arial" w:cs="Arial"/>
          <w:sz w:val="22"/>
          <w:szCs w:val="22"/>
        </w:rPr>
        <w:t>is high with student reps, this is also the group that had the most dissatisfied, indicating that the service provided by student reps is inconsistent.  In particular, those dissatisfied felt that their student reps did not cascade their learning</w:t>
      </w:r>
      <w:r w:rsidR="0036125B" w:rsidRPr="001D37C4">
        <w:rPr>
          <w:rFonts w:ascii="Arial" w:hAnsi="Arial" w:cs="Arial"/>
          <w:sz w:val="22"/>
          <w:szCs w:val="22"/>
        </w:rPr>
        <w:t xml:space="preserve"> from CSP events.</w:t>
      </w:r>
    </w:p>
    <w:p w:rsidR="009628B1" w:rsidRPr="001D37C4" w:rsidRDefault="009628B1" w:rsidP="003B6162">
      <w:pPr>
        <w:ind w:right="-949"/>
        <w:rPr>
          <w:rFonts w:ascii="Arial" w:hAnsi="Arial" w:cs="Arial"/>
          <w:sz w:val="16"/>
          <w:szCs w:val="16"/>
        </w:rPr>
      </w:pPr>
    </w:p>
    <w:p w:rsidR="009628B1" w:rsidRPr="001D37C4" w:rsidRDefault="009E29EA" w:rsidP="001D37C4">
      <w:pPr>
        <w:ind w:right="-949"/>
        <w:jc w:val="both"/>
        <w:rPr>
          <w:rFonts w:ascii="Arial" w:hAnsi="Arial" w:cs="Arial"/>
          <w:sz w:val="22"/>
          <w:szCs w:val="22"/>
        </w:rPr>
      </w:pPr>
      <w:r w:rsidRPr="001D37C4">
        <w:rPr>
          <w:rFonts w:ascii="Arial" w:hAnsi="Arial" w:cs="Arial"/>
          <w:sz w:val="22"/>
          <w:szCs w:val="22"/>
        </w:rPr>
        <w:t>T</w:t>
      </w:r>
      <w:r w:rsidR="009628B1" w:rsidRPr="001D37C4">
        <w:rPr>
          <w:rFonts w:ascii="Arial" w:hAnsi="Arial" w:cs="Arial"/>
          <w:sz w:val="22"/>
          <w:szCs w:val="22"/>
        </w:rPr>
        <w:t xml:space="preserve">he vast majority of Student members first heard about the CSP from their </w:t>
      </w:r>
      <w:r w:rsidR="00573B48" w:rsidRPr="001D37C4">
        <w:rPr>
          <w:rFonts w:ascii="Arial" w:hAnsi="Arial" w:cs="Arial"/>
          <w:sz w:val="22"/>
          <w:szCs w:val="22"/>
        </w:rPr>
        <w:t>course leader or tutor.</w:t>
      </w:r>
    </w:p>
    <w:p w:rsidR="00573B48" w:rsidRPr="001D37C4" w:rsidRDefault="00573B48" w:rsidP="001D37C4">
      <w:pPr>
        <w:ind w:right="-949"/>
        <w:jc w:val="both"/>
        <w:rPr>
          <w:rFonts w:ascii="Arial" w:hAnsi="Arial" w:cs="Arial"/>
          <w:sz w:val="16"/>
          <w:szCs w:val="16"/>
        </w:rPr>
      </w:pPr>
    </w:p>
    <w:p w:rsidR="005A04B6" w:rsidRPr="001D37C4" w:rsidRDefault="0036125B" w:rsidP="001D37C4">
      <w:pPr>
        <w:ind w:right="-949"/>
        <w:jc w:val="both"/>
        <w:rPr>
          <w:rFonts w:ascii="Arial" w:hAnsi="Arial" w:cs="Arial"/>
          <w:sz w:val="22"/>
          <w:szCs w:val="22"/>
        </w:rPr>
      </w:pPr>
      <w:r w:rsidRPr="001D37C4">
        <w:rPr>
          <w:rFonts w:ascii="Arial" w:hAnsi="Arial" w:cs="Arial"/>
          <w:sz w:val="22"/>
          <w:szCs w:val="22"/>
        </w:rPr>
        <w:t>When asked to state the main reason(s) that they joined the CSP, most respondents gave more than one reason.  Access to information and benefits featured prominently, as did the reduced fee upon graduation</w:t>
      </w:r>
      <w:r w:rsidR="008554C9" w:rsidRPr="001D37C4">
        <w:rPr>
          <w:rFonts w:ascii="Arial" w:hAnsi="Arial" w:cs="Arial"/>
          <w:sz w:val="22"/>
          <w:szCs w:val="22"/>
        </w:rPr>
        <w:t>,</w:t>
      </w:r>
      <w:r w:rsidRPr="001D37C4">
        <w:rPr>
          <w:rFonts w:ascii="Arial" w:hAnsi="Arial" w:cs="Arial"/>
          <w:sz w:val="22"/>
          <w:szCs w:val="22"/>
        </w:rPr>
        <w:t xml:space="preserve"> and being part of their professional body.  </w:t>
      </w:r>
      <w:r w:rsidR="00440133" w:rsidRPr="001D37C4">
        <w:rPr>
          <w:rFonts w:ascii="Arial" w:hAnsi="Arial" w:cs="Arial"/>
          <w:sz w:val="22"/>
          <w:szCs w:val="22"/>
        </w:rPr>
        <w:t>Most respondents stated that they remain a member for the same reasons that they originally joined.</w:t>
      </w:r>
    </w:p>
    <w:p w:rsidR="00440133" w:rsidRPr="001D37C4" w:rsidRDefault="00440133" w:rsidP="003B6162">
      <w:pPr>
        <w:ind w:right="-949"/>
        <w:rPr>
          <w:rFonts w:ascii="Arial" w:hAnsi="Arial" w:cs="Arial"/>
          <w:sz w:val="16"/>
          <w:szCs w:val="16"/>
        </w:rPr>
      </w:pPr>
    </w:p>
    <w:p w:rsidR="009E68E4" w:rsidRPr="00F60DCB" w:rsidRDefault="00E00243" w:rsidP="00F60DCB">
      <w:pPr>
        <w:ind w:right="-949"/>
        <w:jc w:val="both"/>
        <w:rPr>
          <w:rFonts w:ascii="Arial" w:hAnsi="Arial" w:cs="Arial"/>
          <w:b/>
          <w:sz w:val="22"/>
          <w:szCs w:val="22"/>
        </w:rPr>
      </w:pPr>
      <w:r w:rsidRPr="001D37C4">
        <w:rPr>
          <w:rFonts w:ascii="Arial" w:hAnsi="Arial" w:cs="Arial"/>
          <w:sz w:val="22"/>
          <w:szCs w:val="22"/>
        </w:rPr>
        <w:t xml:space="preserve">Overall satisfaction was measured by asking Student members if they would recommend the CSP to a colleague.  </w:t>
      </w:r>
      <w:r w:rsidRPr="001D37C4">
        <w:rPr>
          <w:rFonts w:ascii="Arial" w:hAnsi="Arial" w:cs="Arial"/>
          <w:b/>
          <w:sz w:val="22"/>
          <w:szCs w:val="22"/>
        </w:rPr>
        <w:t>There was a very high level of satisfaction, as 98.5% stated they were likely to recommend the CSP (81% extremely/very likely).</w:t>
      </w:r>
    </w:p>
    <w:p w:rsidR="009E68E4" w:rsidRDefault="009E68E4" w:rsidP="008C788B">
      <w:pPr>
        <w:rPr>
          <w:rFonts w:ascii="Arial" w:hAnsi="Arial" w:cs="Arial"/>
          <w:sz w:val="16"/>
          <w:szCs w:val="16"/>
        </w:rPr>
      </w:pPr>
    </w:p>
    <w:p w:rsidR="00F60DCB" w:rsidRPr="00F60DCB" w:rsidRDefault="00F60DCB" w:rsidP="008C788B">
      <w:pPr>
        <w:rPr>
          <w:rFonts w:ascii="Arial" w:hAnsi="Arial" w:cs="Arial"/>
          <w:sz w:val="16"/>
          <w:szCs w:val="16"/>
        </w:rPr>
      </w:pPr>
    </w:p>
    <w:p w:rsidR="009E68E4" w:rsidRPr="00F60DCB" w:rsidRDefault="009E68E4" w:rsidP="00F60DCB">
      <w:pPr>
        <w:ind w:right="-949"/>
        <w:jc w:val="both"/>
        <w:rPr>
          <w:rFonts w:ascii="Arial" w:hAnsi="Arial" w:cs="Arial"/>
          <w:b/>
        </w:rPr>
      </w:pPr>
      <w:r w:rsidRPr="00F60DCB">
        <w:rPr>
          <w:rFonts w:ascii="Arial" w:hAnsi="Arial" w:cs="Arial"/>
          <w:b/>
        </w:rPr>
        <w:t>Satisfaction</w:t>
      </w:r>
    </w:p>
    <w:p w:rsidR="009E68E4" w:rsidRPr="00F60DCB" w:rsidRDefault="009E68E4" w:rsidP="00F60DCB">
      <w:pPr>
        <w:ind w:right="-949"/>
        <w:jc w:val="both"/>
        <w:rPr>
          <w:rFonts w:ascii="Arial" w:hAnsi="Arial" w:cs="Arial"/>
          <w:sz w:val="16"/>
          <w:szCs w:val="16"/>
        </w:rPr>
      </w:pPr>
    </w:p>
    <w:p w:rsidR="000E2AF7" w:rsidRPr="00F60DCB" w:rsidRDefault="00557A03" w:rsidP="00F60DCB">
      <w:pPr>
        <w:ind w:right="-949"/>
        <w:jc w:val="both"/>
        <w:rPr>
          <w:rFonts w:ascii="Arial" w:hAnsi="Arial" w:cs="Arial"/>
          <w:sz w:val="22"/>
          <w:szCs w:val="22"/>
        </w:rPr>
      </w:pPr>
      <w:r w:rsidRPr="00F60DCB">
        <w:rPr>
          <w:rFonts w:ascii="Arial" w:hAnsi="Arial" w:cs="Arial"/>
          <w:sz w:val="22"/>
          <w:szCs w:val="22"/>
        </w:rPr>
        <w:t>Satisfaction with the CSP is very high amongst Student members</w:t>
      </w:r>
      <w:r w:rsidR="007B12BD" w:rsidRPr="00F60DCB">
        <w:rPr>
          <w:rFonts w:ascii="Arial" w:hAnsi="Arial" w:cs="Arial"/>
          <w:sz w:val="22"/>
          <w:szCs w:val="22"/>
        </w:rPr>
        <w:t xml:space="preserve"> </w:t>
      </w:r>
      <w:r w:rsidRPr="00F60DCB">
        <w:rPr>
          <w:rFonts w:ascii="Arial" w:hAnsi="Arial" w:cs="Arial"/>
          <w:sz w:val="22"/>
          <w:szCs w:val="22"/>
        </w:rPr>
        <w:t>as 98.5% of them are likely to recommend the CSP to a fellow student (46% Extremely likely, 36% Very likely).</w:t>
      </w:r>
    </w:p>
    <w:p w:rsidR="00AD3BDA" w:rsidRPr="00F60DCB" w:rsidRDefault="00AD3BDA" w:rsidP="00F60DCB">
      <w:pPr>
        <w:ind w:right="-949"/>
        <w:jc w:val="both"/>
        <w:rPr>
          <w:rFonts w:ascii="Arial" w:hAnsi="Arial" w:cs="Arial"/>
          <w:sz w:val="16"/>
          <w:szCs w:val="16"/>
        </w:rPr>
      </w:pPr>
    </w:p>
    <w:p w:rsidR="00AD3BDA" w:rsidRPr="00F60DCB" w:rsidRDefault="00AD3BDA" w:rsidP="00F60DCB">
      <w:pPr>
        <w:ind w:right="-949"/>
        <w:jc w:val="both"/>
        <w:rPr>
          <w:rFonts w:ascii="Arial" w:hAnsi="Arial" w:cs="Arial"/>
          <w:b/>
          <w:sz w:val="22"/>
          <w:szCs w:val="22"/>
        </w:rPr>
      </w:pPr>
      <w:r w:rsidRPr="00F60DCB">
        <w:rPr>
          <w:rFonts w:ascii="Arial" w:hAnsi="Arial" w:cs="Arial"/>
          <w:sz w:val="22"/>
          <w:szCs w:val="22"/>
        </w:rPr>
        <w:t>Using CHAID (Chi-squared Automatic Interact</w:t>
      </w:r>
      <w:r w:rsidR="00F60DCB">
        <w:rPr>
          <w:rFonts w:ascii="Arial" w:hAnsi="Arial" w:cs="Arial"/>
          <w:sz w:val="22"/>
          <w:szCs w:val="22"/>
        </w:rPr>
        <w:t xml:space="preserve">ion Detector) analysis, </w:t>
      </w:r>
      <w:r w:rsidRPr="00F60DCB">
        <w:rPr>
          <w:rFonts w:ascii="Arial" w:hAnsi="Arial" w:cs="Arial"/>
          <w:b/>
          <w:sz w:val="22"/>
          <w:szCs w:val="22"/>
        </w:rPr>
        <w:t xml:space="preserve">the </w:t>
      </w:r>
      <w:r w:rsidR="00BE2C7F" w:rsidRPr="00F60DCB">
        <w:rPr>
          <w:rFonts w:ascii="Arial" w:hAnsi="Arial" w:cs="Arial"/>
          <w:b/>
          <w:sz w:val="22"/>
          <w:szCs w:val="22"/>
        </w:rPr>
        <w:t>student member who is most</w:t>
      </w:r>
      <w:r w:rsidRPr="00F60DCB">
        <w:rPr>
          <w:rFonts w:ascii="Arial" w:hAnsi="Arial" w:cs="Arial"/>
          <w:b/>
          <w:sz w:val="22"/>
          <w:szCs w:val="22"/>
        </w:rPr>
        <w:t xml:space="preserve"> likely to recommend the CSP to a colleague is </w:t>
      </w:r>
      <w:r w:rsidR="00BE2C7F" w:rsidRPr="00F60DCB">
        <w:rPr>
          <w:rFonts w:ascii="Arial" w:hAnsi="Arial" w:cs="Arial"/>
          <w:b/>
          <w:sz w:val="22"/>
          <w:szCs w:val="22"/>
        </w:rPr>
        <w:t xml:space="preserve">someone who finds both </w:t>
      </w:r>
      <w:r w:rsidR="00BE2C7F" w:rsidRPr="00F60DCB">
        <w:rPr>
          <w:rFonts w:ascii="Arial" w:hAnsi="Arial" w:cs="Arial"/>
          <w:b/>
          <w:i/>
          <w:sz w:val="22"/>
          <w:szCs w:val="22"/>
        </w:rPr>
        <w:t>Frontline</w:t>
      </w:r>
      <w:r w:rsidR="00BE2C7F" w:rsidRPr="00F60DCB">
        <w:rPr>
          <w:rFonts w:ascii="Arial" w:hAnsi="Arial" w:cs="Arial"/>
          <w:b/>
          <w:sz w:val="22"/>
          <w:szCs w:val="22"/>
        </w:rPr>
        <w:t xml:space="preserve"> </w:t>
      </w:r>
      <w:r w:rsidR="00F60DCB" w:rsidRPr="00F60DCB">
        <w:rPr>
          <w:rFonts w:ascii="Arial" w:hAnsi="Arial" w:cs="Arial"/>
          <w:b/>
          <w:sz w:val="22"/>
          <w:szCs w:val="22"/>
        </w:rPr>
        <w:t>and the CSP website ‘v</w:t>
      </w:r>
      <w:r w:rsidR="00BE2C7F" w:rsidRPr="00F60DCB">
        <w:rPr>
          <w:rFonts w:ascii="Arial" w:hAnsi="Arial" w:cs="Arial"/>
          <w:b/>
          <w:sz w:val="22"/>
          <w:szCs w:val="22"/>
        </w:rPr>
        <w:t>ery important</w:t>
      </w:r>
      <w:r w:rsidR="00F60DCB" w:rsidRPr="00F60DCB">
        <w:rPr>
          <w:rFonts w:ascii="Arial" w:hAnsi="Arial" w:cs="Arial"/>
          <w:b/>
          <w:sz w:val="22"/>
          <w:szCs w:val="22"/>
        </w:rPr>
        <w:t>’</w:t>
      </w:r>
      <w:r w:rsidR="00BE2C7F" w:rsidRPr="00F60DCB">
        <w:rPr>
          <w:rFonts w:ascii="Arial" w:hAnsi="Arial" w:cs="Arial"/>
          <w:b/>
          <w:sz w:val="22"/>
          <w:szCs w:val="22"/>
        </w:rPr>
        <w:t xml:space="preserve"> and takes advantage of representation through the student rep network</w:t>
      </w:r>
      <w:r w:rsidRPr="00F60DCB">
        <w:rPr>
          <w:rFonts w:ascii="Arial" w:hAnsi="Arial" w:cs="Arial"/>
          <w:b/>
          <w:sz w:val="22"/>
          <w:szCs w:val="22"/>
        </w:rPr>
        <w:t>.</w:t>
      </w:r>
    </w:p>
    <w:p w:rsidR="00AD3BDA" w:rsidRDefault="00AD3BDA" w:rsidP="008C788B">
      <w:pPr>
        <w:rPr>
          <w:rFonts w:ascii="Arial" w:hAnsi="Arial" w:cs="Arial"/>
        </w:rPr>
      </w:pPr>
    </w:p>
    <w:sectPr w:rsidR="00AD3BDA" w:rsidSect="00F57A41">
      <w:footerReference w:type="default" r:id="rId9"/>
      <w:pgSz w:w="11907" w:h="16840" w:code="9"/>
      <w:pgMar w:top="1440" w:right="212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A9" w:rsidRDefault="004800A9" w:rsidP="004D5A8D">
      <w:r>
        <w:separator/>
      </w:r>
    </w:p>
  </w:endnote>
  <w:endnote w:type="continuationSeparator" w:id="0">
    <w:p w:rsidR="004800A9" w:rsidRDefault="004800A9" w:rsidP="004D5A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9626"/>
      <w:docPartObj>
        <w:docPartGallery w:val="Page Numbers (Bottom of Page)"/>
        <w:docPartUnique/>
      </w:docPartObj>
    </w:sdtPr>
    <w:sdtContent>
      <w:p w:rsidR="00F60DCB" w:rsidRDefault="004803DC">
        <w:pPr>
          <w:pStyle w:val="Footer"/>
          <w:jc w:val="right"/>
        </w:pPr>
        <w:fldSimple w:instr=" PAGE   \* MERGEFORMAT ">
          <w:r w:rsidR="00B21B35">
            <w:rPr>
              <w:noProof/>
            </w:rPr>
            <w:t>1</w:t>
          </w:r>
        </w:fldSimple>
      </w:p>
    </w:sdtContent>
  </w:sdt>
  <w:p w:rsidR="00F60DCB" w:rsidRDefault="00F60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A9" w:rsidRDefault="004800A9" w:rsidP="004D5A8D">
      <w:r>
        <w:separator/>
      </w:r>
    </w:p>
  </w:footnote>
  <w:footnote w:type="continuationSeparator" w:id="0">
    <w:p w:rsidR="004800A9" w:rsidRDefault="004800A9" w:rsidP="004D5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9E1"/>
    <w:multiLevelType w:val="hybridMultilevel"/>
    <w:tmpl w:val="031E0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14910"/>
    <w:multiLevelType w:val="hybridMultilevel"/>
    <w:tmpl w:val="7C16C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1E7C8B"/>
    <w:multiLevelType w:val="hybridMultilevel"/>
    <w:tmpl w:val="48DEBD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DE0A70"/>
    <w:multiLevelType w:val="hybridMultilevel"/>
    <w:tmpl w:val="166C7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0A7F7C"/>
    <w:multiLevelType w:val="hybridMultilevel"/>
    <w:tmpl w:val="2C78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B05E4"/>
    <w:rsid w:val="00021F25"/>
    <w:rsid w:val="00026BA9"/>
    <w:rsid w:val="00042027"/>
    <w:rsid w:val="00046B72"/>
    <w:rsid w:val="00077F2C"/>
    <w:rsid w:val="00085CEA"/>
    <w:rsid w:val="000A1D44"/>
    <w:rsid w:val="000B3451"/>
    <w:rsid w:val="000C4E6E"/>
    <w:rsid w:val="000E24D9"/>
    <w:rsid w:val="000E2AF7"/>
    <w:rsid w:val="00114F9B"/>
    <w:rsid w:val="00133157"/>
    <w:rsid w:val="00162F65"/>
    <w:rsid w:val="00174699"/>
    <w:rsid w:val="0018537C"/>
    <w:rsid w:val="00185932"/>
    <w:rsid w:val="001D37C4"/>
    <w:rsid w:val="001F043A"/>
    <w:rsid w:val="002170F4"/>
    <w:rsid w:val="002237FF"/>
    <w:rsid w:val="002536B8"/>
    <w:rsid w:val="00271CB4"/>
    <w:rsid w:val="00292068"/>
    <w:rsid w:val="002B475C"/>
    <w:rsid w:val="002D5627"/>
    <w:rsid w:val="00322D15"/>
    <w:rsid w:val="0036125B"/>
    <w:rsid w:val="00374B3B"/>
    <w:rsid w:val="0038404F"/>
    <w:rsid w:val="003A54B1"/>
    <w:rsid w:val="003B6162"/>
    <w:rsid w:val="003E62A6"/>
    <w:rsid w:val="003F5732"/>
    <w:rsid w:val="0041691D"/>
    <w:rsid w:val="00425398"/>
    <w:rsid w:val="00433C89"/>
    <w:rsid w:val="00440133"/>
    <w:rsid w:val="004711A2"/>
    <w:rsid w:val="004800A9"/>
    <w:rsid w:val="004803DC"/>
    <w:rsid w:val="0048727C"/>
    <w:rsid w:val="004B726B"/>
    <w:rsid w:val="004C64F8"/>
    <w:rsid w:val="004D0F72"/>
    <w:rsid w:val="004D5A8D"/>
    <w:rsid w:val="00557A03"/>
    <w:rsid w:val="00567143"/>
    <w:rsid w:val="00570C88"/>
    <w:rsid w:val="00573B48"/>
    <w:rsid w:val="00593C65"/>
    <w:rsid w:val="005A04B6"/>
    <w:rsid w:val="005C147C"/>
    <w:rsid w:val="00660027"/>
    <w:rsid w:val="006B4183"/>
    <w:rsid w:val="006D173E"/>
    <w:rsid w:val="00730AFE"/>
    <w:rsid w:val="0073100B"/>
    <w:rsid w:val="00753D3A"/>
    <w:rsid w:val="00786258"/>
    <w:rsid w:val="007B12BD"/>
    <w:rsid w:val="007E1C03"/>
    <w:rsid w:val="0085092D"/>
    <w:rsid w:val="008554C9"/>
    <w:rsid w:val="00873D49"/>
    <w:rsid w:val="00887BA1"/>
    <w:rsid w:val="008C788B"/>
    <w:rsid w:val="008F39FA"/>
    <w:rsid w:val="009174EA"/>
    <w:rsid w:val="009616BD"/>
    <w:rsid w:val="009628B1"/>
    <w:rsid w:val="009C0DFC"/>
    <w:rsid w:val="009C132B"/>
    <w:rsid w:val="009E29EA"/>
    <w:rsid w:val="009E68E4"/>
    <w:rsid w:val="00A31105"/>
    <w:rsid w:val="00A54199"/>
    <w:rsid w:val="00A92BFF"/>
    <w:rsid w:val="00AD3BDA"/>
    <w:rsid w:val="00AF0FEE"/>
    <w:rsid w:val="00B21B35"/>
    <w:rsid w:val="00B561B2"/>
    <w:rsid w:val="00B755B1"/>
    <w:rsid w:val="00BB4506"/>
    <w:rsid w:val="00BE2C7F"/>
    <w:rsid w:val="00BF1BF5"/>
    <w:rsid w:val="00BF308B"/>
    <w:rsid w:val="00C043AB"/>
    <w:rsid w:val="00C30E83"/>
    <w:rsid w:val="00C52EF2"/>
    <w:rsid w:val="00C83E8C"/>
    <w:rsid w:val="00CD5C61"/>
    <w:rsid w:val="00CF19AC"/>
    <w:rsid w:val="00D448B3"/>
    <w:rsid w:val="00D544E7"/>
    <w:rsid w:val="00D61491"/>
    <w:rsid w:val="00D83C65"/>
    <w:rsid w:val="00DB0EAF"/>
    <w:rsid w:val="00E00243"/>
    <w:rsid w:val="00E071F5"/>
    <w:rsid w:val="00E27956"/>
    <w:rsid w:val="00E3437F"/>
    <w:rsid w:val="00E34C1A"/>
    <w:rsid w:val="00E405EA"/>
    <w:rsid w:val="00E4790E"/>
    <w:rsid w:val="00E75390"/>
    <w:rsid w:val="00E94BC2"/>
    <w:rsid w:val="00EB05E4"/>
    <w:rsid w:val="00EB2E47"/>
    <w:rsid w:val="00EC38AF"/>
    <w:rsid w:val="00F51A4F"/>
    <w:rsid w:val="00F57A41"/>
    <w:rsid w:val="00F60DCB"/>
    <w:rsid w:val="00F70FA9"/>
    <w:rsid w:val="00F936ED"/>
    <w:rsid w:val="00FB5370"/>
    <w:rsid w:val="00FE48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bC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E4"/>
    <w:rPr>
      <w:rFonts w:ascii="Courier New" w:hAnsi="Courier New" w:cs="Courier New"/>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BD"/>
    <w:pPr>
      <w:ind w:left="720"/>
      <w:contextualSpacing/>
    </w:pPr>
  </w:style>
  <w:style w:type="paragraph" w:styleId="Header">
    <w:name w:val="header"/>
    <w:basedOn w:val="Normal"/>
    <w:link w:val="HeaderChar"/>
    <w:uiPriority w:val="99"/>
    <w:semiHidden/>
    <w:unhideWhenUsed/>
    <w:rsid w:val="004D5A8D"/>
    <w:pPr>
      <w:tabs>
        <w:tab w:val="center" w:pos="4513"/>
        <w:tab w:val="right" w:pos="9026"/>
      </w:tabs>
    </w:pPr>
  </w:style>
  <w:style w:type="character" w:customStyle="1" w:styleId="HeaderChar">
    <w:name w:val="Header Char"/>
    <w:basedOn w:val="DefaultParagraphFont"/>
    <w:link w:val="Header"/>
    <w:uiPriority w:val="99"/>
    <w:semiHidden/>
    <w:rsid w:val="004D5A8D"/>
    <w:rPr>
      <w:rFonts w:ascii="Courier New" w:hAnsi="Courier New" w:cs="Courier New"/>
      <w:bCs w:val="0"/>
      <w:lang w:val="en-US" w:eastAsia="en-US"/>
    </w:rPr>
  </w:style>
  <w:style w:type="paragraph" w:styleId="Footer">
    <w:name w:val="footer"/>
    <w:basedOn w:val="Normal"/>
    <w:link w:val="FooterChar"/>
    <w:uiPriority w:val="99"/>
    <w:unhideWhenUsed/>
    <w:rsid w:val="004D5A8D"/>
    <w:pPr>
      <w:tabs>
        <w:tab w:val="center" w:pos="4513"/>
        <w:tab w:val="right" w:pos="9026"/>
      </w:tabs>
    </w:pPr>
  </w:style>
  <w:style w:type="character" w:customStyle="1" w:styleId="FooterChar">
    <w:name w:val="Footer Char"/>
    <w:basedOn w:val="DefaultParagraphFont"/>
    <w:link w:val="Footer"/>
    <w:uiPriority w:val="99"/>
    <w:rsid w:val="004D5A8D"/>
    <w:rPr>
      <w:rFonts w:ascii="Courier New" w:hAnsi="Courier New" w:cs="Courier New"/>
      <w:bCs w:val="0"/>
      <w:lang w:val="en-US" w:eastAsia="en-US"/>
    </w:rPr>
  </w:style>
  <w:style w:type="paragraph" w:styleId="BalloonText">
    <w:name w:val="Balloon Text"/>
    <w:basedOn w:val="Normal"/>
    <w:link w:val="BalloonTextChar"/>
    <w:uiPriority w:val="99"/>
    <w:semiHidden/>
    <w:unhideWhenUsed/>
    <w:rsid w:val="003B6162"/>
    <w:rPr>
      <w:rFonts w:ascii="Tahoma" w:hAnsi="Tahoma" w:cs="Tahoma"/>
      <w:sz w:val="16"/>
      <w:szCs w:val="16"/>
    </w:rPr>
  </w:style>
  <w:style w:type="character" w:customStyle="1" w:styleId="BalloonTextChar">
    <w:name w:val="Balloon Text Char"/>
    <w:basedOn w:val="DefaultParagraphFont"/>
    <w:link w:val="BalloonText"/>
    <w:uiPriority w:val="99"/>
    <w:semiHidden/>
    <w:rsid w:val="003B6162"/>
    <w:rPr>
      <w:rFonts w:ascii="Tahoma" w:hAnsi="Tahoma" w:cs="Tahoma"/>
      <w:bCs w:val="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9527327">
      <w:bodyDiv w:val="1"/>
      <w:marLeft w:val="0"/>
      <w:marRight w:val="0"/>
      <w:marTop w:val="0"/>
      <w:marBottom w:val="0"/>
      <w:divBdr>
        <w:top w:val="none" w:sz="0" w:space="0" w:color="auto"/>
        <w:left w:val="none" w:sz="0" w:space="0" w:color="auto"/>
        <w:bottom w:val="none" w:sz="0" w:space="0" w:color="auto"/>
        <w:right w:val="none" w:sz="0" w:space="0" w:color="auto"/>
      </w:divBdr>
    </w:div>
    <w:div w:id="200440393">
      <w:bodyDiv w:val="1"/>
      <w:marLeft w:val="0"/>
      <w:marRight w:val="0"/>
      <w:marTop w:val="0"/>
      <w:marBottom w:val="0"/>
      <w:divBdr>
        <w:top w:val="none" w:sz="0" w:space="0" w:color="auto"/>
        <w:left w:val="none" w:sz="0" w:space="0" w:color="auto"/>
        <w:bottom w:val="none" w:sz="0" w:space="0" w:color="auto"/>
        <w:right w:val="none" w:sz="0" w:space="0" w:color="auto"/>
      </w:divBdr>
    </w:div>
    <w:div w:id="421922417">
      <w:bodyDiv w:val="1"/>
      <w:marLeft w:val="0"/>
      <w:marRight w:val="0"/>
      <w:marTop w:val="0"/>
      <w:marBottom w:val="0"/>
      <w:divBdr>
        <w:top w:val="none" w:sz="0" w:space="0" w:color="auto"/>
        <w:left w:val="none" w:sz="0" w:space="0" w:color="auto"/>
        <w:bottom w:val="none" w:sz="0" w:space="0" w:color="auto"/>
        <w:right w:val="none" w:sz="0" w:space="0" w:color="auto"/>
      </w:divBdr>
    </w:div>
    <w:div w:id="475073844">
      <w:bodyDiv w:val="1"/>
      <w:marLeft w:val="0"/>
      <w:marRight w:val="0"/>
      <w:marTop w:val="0"/>
      <w:marBottom w:val="0"/>
      <w:divBdr>
        <w:top w:val="none" w:sz="0" w:space="0" w:color="auto"/>
        <w:left w:val="none" w:sz="0" w:space="0" w:color="auto"/>
        <w:bottom w:val="none" w:sz="0" w:space="0" w:color="auto"/>
        <w:right w:val="none" w:sz="0" w:space="0" w:color="auto"/>
      </w:divBdr>
    </w:div>
    <w:div w:id="531847880">
      <w:bodyDiv w:val="1"/>
      <w:marLeft w:val="0"/>
      <w:marRight w:val="0"/>
      <w:marTop w:val="0"/>
      <w:marBottom w:val="0"/>
      <w:divBdr>
        <w:top w:val="none" w:sz="0" w:space="0" w:color="auto"/>
        <w:left w:val="none" w:sz="0" w:space="0" w:color="auto"/>
        <w:bottom w:val="none" w:sz="0" w:space="0" w:color="auto"/>
        <w:right w:val="none" w:sz="0" w:space="0" w:color="auto"/>
      </w:divBdr>
    </w:div>
    <w:div w:id="603536770">
      <w:bodyDiv w:val="1"/>
      <w:marLeft w:val="0"/>
      <w:marRight w:val="0"/>
      <w:marTop w:val="0"/>
      <w:marBottom w:val="0"/>
      <w:divBdr>
        <w:top w:val="none" w:sz="0" w:space="0" w:color="auto"/>
        <w:left w:val="none" w:sz="0" w:space="0" w:color="auto"/>
        <w:bottom w:val="none" w:sz="0" w:space="0" w:color="auto"/>
        <w:right w:val="none" w:sz="0" w:space="0" w:color="auto"/>
      </w:divBdr>
    </w:div>
    <w:div w:id="734399777">
      <w:bodyDiv w:val="1"/>
      <w:marLeft w:val="0"/>
      <w:marRight w:val="0"/>
      <w:marTop w:val="0"/>
      <w:marBottom w:val="0"/>
      <w:divBdr>
        <w:top w:val="none" w:sz="0" w:space="0" w:color="auto"/>
        <w:left w:val="none" w:sz="0" w:space="0" w:color="auto"/>
        <w:bottom w:val="none" w:sz="0" w:space="0" w:color="auto"/>
        <w:right w:val="none" w:sz="0" w:space="0" w:color="auto"/>
      </w:divBdr>
    </w:div>
    <w:div w:id="749472358">
      <w:bodyDiv w:val="1"/>
      <w:marLeft w:val="0"/>
      <w:marRight w:val="0"/>
      <w:marTop w:val="0"/>
      <w:marBottom w:val="0"/>
      <w:divBdr>
        <w:top w:val="none" w:sz="0" w:space="0" w:color="auto"/>
        <w:left w:val="none" w:sz="0" w:space="0" w:color="auto"/>
        <w:bottom w:val="none" w:sz="0" w:space="0" w:color="auto"/>
        <w:right w:val="none" w:sz="0" w:space="0" w:color="auto"/>
      </w:divBdr>
    </w:div>
    <w:div w:id="837579673">
      <w:bodyDiv w:val="1"/>
      <w:marLeft w:val="0"/>
      <w:marRight w:val="0"/>
      <w:marTop w:val="0"/>
      <w:marBottom w:val="0"/>
      <w:divBdr>
        <w:top w:val="none" w:sz="0" w:space="0" w:color="auto"/>
        <w:left w:val="none" w:sz="0" w:space="0" w:color="auto"/>
        <w:bottom w:val="none" w:sz="0" w:space="0" w:color="auto"/>
        <w:right w:val="none" w:sz="0" w:space="0" w:color="auto"/>
      </w:divBdr>
    </w:div>
    <w:div w:id="920675704">
      <w:bodyDiv w:val="1"/>
      <w:marLeft w:val="0"/>
      <w:marRight w:val="0"/>
      <w:marTop w:val="0"/>
      <w:marBottom w:val="0"/>
      <w:divBdr>
        <w:top w:val="none" w:sz="0" w:space="0" w:color="auto"/>
        <w:left w:val="none" w:sz="0" w:space="0" w:color="auto"/>
        <w:bottom w:val="none" w:sz="0" w:space="0" w:color="auto"/>
        <w:right w:val="none" w:sz="0" w:space="0" w:color="auto"/>
      </w:divBdr>
    </w:div>
    <w:div w:id="970406878">
      <w:bodyDiv w:val="1"/>
      <w:marLeft w:val="0"/>
      <w:marRight w:val="0"/>
      <w:marTop w:val="0"/>
      <w:marBottom w:val="0"/>
      <w:divBdr>
        <w:top w:val="none" w:sz="0" w:space="0" w:color="auto"/>
        <w:left w:val="none" w:sz="0" w:space="0" w:color="auto"/>
        <w:bottom w:val="none" w:sz="0" w:space="0" w:color="auto"/>
        <w:right w:val="none" w:sz="0" w:space="0" w:color="auto"/>
      </w:divBdr>
    </w:div>
    <w:div w:id="1163856472">
      <w:bodyDiv w:val="1"/>
      <w:marLeft w:val="0"/>
      <w:marRight w:val="0"/>
      <w:marTop w:val="0"/>
      <w:marBottom w:val="0"/>
      <w:divBdr>
        <w:top w:val="none" w:sz="0" w:space="0" w:color="auto"/>
        <w:left w:val="none" w:sz="0" w:space="0" w:color="auto"/>
        <w:bottom w:val="none" w:sz="0" w:space="0" w:color="auto"/>
        <w:right w:val="none" w:sz="0" w:space="0" w:color="auto"/>
      </w:divBdr>
    </w:div>
    <w:div w:id="1172526572">
      <w:bodyDiv w:val="1"/>
      <w:marLeft w:val="0"/>
      <w:marRight w:val="0"/>
      <w:marTop w:val="0"/>
      <w:marBottom w:val="0"/>
      <w:divBdr>
        <w:top w:val="none" w:sz="0" w:space="0" w:color="auto"/>
        <w:left w:val="none" w:sz="0" w:space="0" w:color="auto"/>
        <w:bottom w:val="none" w:sz="0" w:space="0" w:color="auto"/>
        <w:right w:val="none" w:sz="0" w:space="0" w:color="auto"/>
      </w:divBdr>
    </w:div>
    <w:div w:id="1411123087">
      <w:bodyDiv w:val="1"/>
      <w:marLeft w:val="0"/>
      <w:marRight w:val="0"/>
      <w:marTop w:val="0"/>
      <w:marBottom w:val="0"/>
      <w:divBdr>
        <w:top w:val="none" w:sz="0" w:space="0" w:color="auto"/>
        <w:left w:val="none" w:sz="0" w:space="0" w:color="auto"/>
        <w:bottom w:val="none" w:sz="0" w:space="0" w:color="auto"/>
        <w:right w:val="none" w:sz="0" w:space="0" w:color="auto"/>
      </w:divBdr>
    </w:div>
    <w:div w:id="1430543260">
      <w:bodyDiv w:val="1"/>
      <w:marLeft w:val="0"/>
      <w:marRight w:val="0"/>
      <w:marTop w:val="0"/>
      <w:marBottom w:val="0"/>
      <w:divBdr>
        <w:top w:val="none" w:sz="0" w:space="0" w:color="auto"/>
        <w:left w:val="none" w:sz="0" w:space="0" w:color="auto"/>
        <w:bottom w:val="none" w:sz="0" w:space="0" w:color="auto"/>
        <w:right w:val="none" w:sz="0" w:space="0" w:color="auto"/>
      </w:divBdr>
    </w:div>
    <w:div w:id="1709136026">
      <w:bodyDiv w:val="1"/>
      <w:marLeft w:val="0"/>
      <w:marRight w:val="0"/>
      <w:marTop w:val="0"/>
      <w:marBottom w:val="0"/>
      <w:divBdr>
        <w:top w:val="none" w:sz="0" w:space="0" w:color="auto"/>
        <w:left w:val="none" w:sz="0" w:space="0" w:color="auto"/>
        <w:bottom w:val="none" w:sz="0" w:space="0" w:color="auto"/>
        <w:right w:val="none" w:sz="0" w:space="0" w:color="auto"/>
      </w:divBdr>
    </w:div>
    <w:div w:id="1828205418">
      <w:bodyDiv w:val="1"/>
      <w:marLeft w:val="0"/>
      <w:marRight w:val="0"/>
      <w:marTop w:val="0"/>
      <w:marBottom w:val="0"/>
      <w:divBdr>
        <w:top w:val="none" w:sz="0" w:space="0" w:color="auto"/>
        <w:left w:val="none" w:sz="0" w:space="0" w:color="auto"/>
        <w:bottom w:val="none" w:sz="0" w:space="0" w:color="auto"/>
        <w:right w:val="none" w:sz="0" w:space="0" w:color="auto"/>
      </w:divBdr>
    </w:div>
    <w:div w:id="1868323881">
      <w:bodyDiv w:val="1"/>
      <w:marLeft w:val="0"/>
      <w:marRight w:val="0"/>
      <w:marTop w:val="0"/>
      <w:marBottom w:val="0"/>
      <w:divBdr>
        <w:top w:val="none" w:sz="0" w:space="0" w:color="auto"/>
        <w:left w:val="none" w:sz="0" w:space="0" w:color="auto"/>
        <w:bottom w:val="none" w:sz="0" w:space="0" w:color="auto"/>
        <w:right w:val="none" w:sz="0" w:space="0" w:color="auto"/>
      </w:divBdr>
    </w:div>
    <w:div w:id="19930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SPFS3\departmt\COMMS\Marketing%20&amp;%20income%20generation%20-%20Alison\Jan\Surveys\Students%20Survey%202012\Student%20survey%20additional%20analysis%2019.04.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PFS3\departmt\COMMS\Marketing%20&amp;%20income%20generation%20-%20Alison\Jan\Surveys\Students%20Survey%202012\Student%20survey%20additional%20analysis%2019.04.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Sheet1!$A$6</c:f>
              <c:strCache>
                <c:ptCount val="1"/>
                <c:pt idx="0">
                  <c:v>Female</c:v>
                </c:pt>
              </c:strCache>
            </c:strRef>
          </c:tx>
          <c:dLbls>
            <c:dLblPos val="outEnd"/>
            <c:showVal val="1"/>
          </c:dLbls>
          <c:cat>
            <c:strRef>
              <c:f>Sheet1!$B$5:$C$5</c:f>
              <c:strCache>
                <c:ptCount val="2"/>
                <c:pt idx="0">
                  <c:v>Student Membership</c:v>
                </c:pt>
                <c:pt idx="1">
                  <c:v>Survey Respondents</c:v>
                </c:pt>
              </c:strCache>
            </c:strRef>
          </c:cat>
          <c:val>
            <c:numRef>
              <c:f>Sheet1!$B$6:$C$6</c:f>
              <c:numCache>
                <c:formatCode>General</c:formatCode>
                <c:ptCount val="2"/>
                <c:pt idx="0">
                  <c:v>69</c:v>
                </c:pt>
                <c:pt idx="1">
                  <c:v>77</c:v>
                </c:pt>
              </c:numCache>
            </c:numRef>
          </c:val>
        </c:ser>
        <c:ser>
          <c:idx val="1"/>
          <c:order val="1"/>
          <c:tx>
            <c:strRef>
              <c:f>Sheet1!$A$7</c:f>
              <c:strCache>
                <c:ptCount val="1"/>
                <c:pt idx="0">
                  <c:v>Male</c:v>
                </c:pt>
              </c:strCache>
            </c:strRef>
          </c:tx>
          <c:dLbls>
            <c:dLblPos val="outEnd"/>
            <c:showVal val="1"/>
          </c:dLbls>
          <c:cat>
            <c:strRef>
              <c:f>Sheet1!$B$5:$C$5</c:f>
              <c:strCache>
                <c:ptCount val="2"/>
                <c:pt idx="0">
                  <c:v>Student Membership</c:v>
                </c:pt>
                <c:pt idx="1">
                  <c:v>Survey Respondents</c:v>
                </c:pt>
              </c:strCache>
            </c:strRef>
          </c:cat>
          <c:val>
            <c:numRef>
              <c:f>Sheet1!$B$7:$C$7</c:f>
              <c:numCache>
                <c:formatCode>General</c:formatCode>
                <c:ptCount val="2"/>
                <c:pt idx="0">
                  <c:v>31</c:v>
                </c:pt>
                <c:pt idx="1">
                  <c:v>23</c:v>
                </c:pt>
              </c:numCache>
            </c:numRef>
          </c:val>
        </c:ser>
        <c:axId val="70780416"/>
        <c:axId val="70781952"/>
      </c:barChart>
      <c:catAx>
        <c:axId val="70780416"/>
        <c:scaling>
          <c:orientation val="minMax"/>
        </c:scaling>
        <c:axPos val="b"/>
        <c:tickLblPos val="nextTo"/>
        <c:crossAx val="70781952"/>
        <c:crosses val="autoZero"/>
        <c:auto val="1"/>
        <c:lblAlgn val="ctr"/>
        <c:lblOffset val="100"/>
      </c:catAx>
      <c:valAx>
        <c:axId val="70781952"/>
        <c:scaling>
          <c:orientation val="minMax"/>
        </c:scaling>
        <c:axPos val="l"/>
        <c:majorGridlines/>
        <c:title>
          <c:tx>
            <c:rich>
              <a:bodyPr rot="-5400000" vert="horz"/>
              <a:lstStyle/>
              <a:p>
                <a:pPr>
                  <a:defRPr/>
                </a:pPr>
                <a:r>
                  <a:rPr lang="en-GB"/>
                  <a:t>Percentage</a:t>
                </a:r>
              </a:p>
            </c:rich>
          </c:tx>
          <c:layout/>
        </c:title>
        <c:numFmt formatCode="General" sourceLinked="1"/>
        <c:tickLblPos val="nextTo"/>
        <c:crossAx val="7078041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Sheet1!$B$18</c:f>
              <c:strCache>
                <c:ptCount val="1"/>
                <c:pt idx="0">
                  <c:v>Student Membership</c:v>
                </c:pt>
              </c:strCache>
            </c:strRef>
          </c:tx>
          <c:cat>
            <c:strRef>
              <c:f>Sheet1!$A$19:$A$22</c:f>
              <c:strCache>
                <c:ptCount val="4"/>
                <c:pt idx="0">
                  <c:v>Under 25</c:v>
                </c:pt>
                <c:pt idx="1">
                  <c:v>25 - 30</c:v>
                </c:pt>
                <c:pt idx="2">
                  <c:v>31 - 40</c:v>
                </c:pt>
                <c:pt idx="3">
                  <c:v>41+</c:v>
                </c:pt>
              </c:strCache>
            </c:strRef>
          </c:cat>
          <c:val>
            <c:numRef>
              <c:f>Sheet1!$B$19:$B$22</c:f>
              <c:numCache>
                <c:formatCode>General</c:formatCode>
                <c:ptCount val="4"/>
                <c:pt idx="0">
                  <c:v>68.7</c:v>
                </c:pt>
                <c:pt idx="1">
                  <c:v>19</c:v>
                </c:pt>
                <c:pt idx="2">
                  <c:v>9.1</c:v>
                </c:pt>
                <c:pt idx="3">
                  <c:v>3.2</c:v>
                </c:pt>
              </c:numCache>
            </c:numRef>
          </c:val>
        </c:ser>
        <c:ser>
          <c:idx val="1"/>
          <c:order val="1"/>
          <c:tx>
            <c:strRef>
              <c:f>Sheet1!$C$18</c:f>
              <c:strCache>
                <c:ptCount val="1"/>
                <c:pt idx="0">
                  <c:v>Survey Respondents</c:v>
                </c:pt>
              </c:strCache>
            </c:strRef>
          </c:tx>
          <c:cat>
            <c:strRef>
              <c:f>Sheet1!$A$19:$A$22</c:f>
              <c:strCache>
                <c:ptCount val="4"/>
                <c:pt idx="0">
                  <c:v>Under 25</c:v>
                </c:pt>
                <c:pt idx="1">
                  <c:v>25 - 30</c:v>
                </c:pt>
                <c:pt idx="2">
                  <c:v>31 - 40</c:v>
                </c:pt>
                <c:pt idx="3">
                  <c:v>41+</c:v>
                </c:pt>
              </c:strCache>
            </c:strRef>
          </c:cat>
          <c:val>
            <c:numRef>
              <c:f>Sheet1!$C$19:$C$22</c:f>
              <c:numCache>
                <c:formatCode>General</c:formatCode>
                <c:ptCount val="4"/>
                <c:pt idx="0">
                  <c:v>64.900000000000006</c:v>
                </c:pt>
                <c:pt idx="1">
                  <c:v>19.899999999999999</c:v>
                </c:pt>
                <c:pt idx="2">
                  <c:v>10.200000000000001</c:v>
                </c:pt>
                <c:pt idx="3">
                  <c:v>5</c:v>
                </c:pt>
              </c:numCache>
            </c:numRef>
          </c:val>
        </c:ser>
        <c:axId val="41254272"/>
        <c:axId val="41256448"/>
      </c:barChart>
      <c:catAx>
        <c:axId val="41254272"/>
        <c:scaling>
          <c:orientation val="minMax"/>
        </c:scaling>
        <c:axPos val="b"/>
        <c:title>
          <c:tx>
            <c:rich>
              <a:bodyPr/>
              <a:lstStyle/>
              <a:p>
                <a:pPr>
                  <a:defRPr/>
                </a:pPr>
                <a:r>
                  <a:rPr lang="en-GB"/>
                  <a:t>Age</a:t>
                </a:r>
                <a:r>
                  <a:rPr lang="en-GB" baseline="0"/>
                  <a:t> Group</a:t>
                </a:r>
                <a:endParaRPr lang="en-GB"/>
              </a:p>
            </c:rich>
          </c:tx>
          <c:layout/>
        </c:title>
        <c:tickLblPos val="nextTo"/>
        <c:crossAx val="41256448"/>
        <c:crosses val="autoZero"/>
        <c:auto val="1"/>
        <c:lblAlgn val="ctr"/>
        <c:lblOffset val="100"/>
      </c:catAx>
      <c:valAx>
        <c:axId val="41256448"/>
        <c:scaling>
          <c:orientation val="minMax"/>
        </c:scaling>
        <c:axPos val="l"/>
        <c:majorGridlines/>
        <c:title>
          <c:tx>
            <c:rich>
              <a:bodyPr rot="-5400000" vert="horz"/>
              <a:lstStyle/>
              <a:p>
                <a:pPr>
                  <a:defRPr/>
                </a:pPr>
                <a:r>
                  <a:rPr lang="en-GB"/>
                  <a:t>Percentage</a:t>
                </a:r>
              </a:p>
            </c:rich>
          </c:tx>
          <c:layout/>
        </c:title>
        <c:numFmt formatCode="General" sourceLinked="1"/>
        <c:tickLblPos val="nextTo"/>
        <c:crossAx val="4125427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Chareted Society of Physiotherapy</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Hague</dc:creator>
  <cp:lastModifiedBy>paytona</cp:lastModifiedBy>
  <cp:revision>3</cp:revision>
  <cp:lastPrinted>2012-05-15T16:48:00Z</cp:lastPrinted>
  <dcterms:created xsi:type="dcterms:W3CDTF">2012-05-15T16:47:00Z</dcterms:created>
  <dcterms:modified xsi:type="dcterms:W3CDTF">2012-05-15T16:52:00Z</dcterms:modified>
</cp:coreProperties>
</file>