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BB0" w:rsidRDefault="00EC0BB0" w:rsidP="00EC0BB0">
      <w:pPr>
        <w:rPr>
          <w:rFonts w:cs="Calibri"/>
          <w:b/>
          <w:bCs/>
          <w:sz w:val="96"/>
          <w:szCs w:val="96"/>
        </w:rPr>
      </w:pPr>
      <w:r>
        <w:rPr>
          <w:rFonts w:cs="Calibri"/>
          <w:b/>
          <w:bCs/>
          <w:sz w:val="96"/>
          <w:szCs w:val="96"/>
        </w:rPr>
        <w:t>Insert company name</w:t>
      </w:r>
    </w:p>
    <w:p w:rsidR="00EC0BB0" w:rsidRDefault="00EC0BB0" w:rsidP="00EC0BB0">
      <w:pPr>
        <w:rPr>
          <w:rFonts w:cs="Calibri"/>
          <w:b/>
          <w:bCs/>
          <w:sz w:val="96"/>
          <w:szCs w:val="96"/>
        </w:rPr>
      </w:pPr>
    </w:p>
    <w:p w:rsidR="00EC0BB0" w:rsidRPr="002731E5" w:rsidRDefault="00EC0BB0" w:rsidP="00EC0BB0">
      <w:pPr>
        <w:rPr>
          <w:rFonts w:cs="Calibri"/>
          <w:b/>
          <w:bCs/>
          <w:sz w:val="96"/>
          <w:szCs w:val="96"/>
        </w:rPr>
      </w:pPr>
      <w:r>
        <w:rPr>
          <w:rFonts w:cs="Calibri"/>
          <w:b/>
          <w:bCs/>
          <w:sz w:val="96"/>
          <w:szCs w:val="96"/>
        </w:rPr>
        <w:t>Business Continuity Policy</w:t>
      </w:r>
    </w:p>
    <w:p w:rsidR="00EC0BB0" w:rsidRPr="002731E5" w:rsidRDefault="00EC0BB0" w:rsidP="00EC0BB0">
      <w:pPr>
        <w:rPr>
          <w:rFonts w:cs="Calibri"/>
          <w:b/>
          <w:bCs/>
          <w:sz w:val="96"/>
          <w:szCs w:val="96"/>
        </w:rPr>
      </w:pPr>
    </w:p>
    <w:p w:rsidR="00EC0BB0" w:rsidRDefault="00EC0BB0" w:rsidP="00EC0BB0">
      <w:pPr>
        <w:rPr>
          <w:rFonts w:cs="Calibri"/>
          <w:b/>
          <w:bCs/>
          <w:sz w:val="96"/>
          <w:szCs w:val="96"/>
        </w:rPr>
      </w:pPr>
      <w:r w:rsidRPr="002731E5">
        <w:rPr>
          <w:rFonts w:cs="Calibri"/>
          <w:b/>
          <w:bCs/>
          <w:sz w:val="96"/>
          <w:szCs w:val="96"/>
        </w:rPr>
        <w:t>Version 1</w:t>
      </w:r>
    </w:p>
    <w:p w:rsidR="00EC0BB0" w:rsidRPr="002731E5" w:rsidRDefault="00EC0BB0" w:rsidP="00EC0BB0">
      <w:pPr>
        <w:rPr>
          <w:rFonts w:cs="Calibri"/>
          <w:b/>
          <w:bCs/>
          <w:sz w:val="96"/>
          <w:szCs w:val="96"/>
        </w:rPr>
      </w:pPr>
    </w:p>
    <w:p w:rsidR="00EC0BB0" w:rsidRDefault="00EC0BB0" w:rsidP="00EC0BB0">
      <w:pPr>
        <w:rPr>
          <w:rFonts w:cs="Calibri"/>
          <w:b/>
          <w:bCs/>
          <w:sz w:val="96"/>
          <w:szCs w:val="96"/>
        </w:rPr>
      </w:pPr>
      <w:r>
        <w:rPr>
          <w:rFonts w:cs="Calibri"/>
          <w:b/>
          <w:bCs/>
          <w:sz w:val="96"/>
          <w:szCs w:val="96"/>
        </w:rPr>
        <w:t xml:space="preserve">Insert date </w:t>
      </w:r>
    </w:p>
    <w:p w:rsidR="00EC0BB0" w:rsidRDefault="00EC0BB0" w:rsidP="00EC0BB0">
      <w:pPr>
        <w:rPr>
          <w:rFonts w:cs="Calibri"/>
          <w:b/>
          <w:bCs/>
          <w:sz w:val="96"/>
          <w:szCs w:val="96"/>
        </w:rPr>
      </w:pPr>
    </w:p>
    <w:p w:rsidR="00EC0BB0" w:rsidRDefault="00EC0BB0" w:rsidP="00EC0BB0">
      <w:pPr>
        <w:rPr>
          <w:rFonts w:cs="Calibri"/>
          <w:b/>
          <w:bCs/>
          <w:sz w:val="96"/>
          <w:szCs w:val="96"/>
        </w:rPr>
      </w:pPr>
    </w:p>
    <w:p w:rsidR="005E0695" w:rsidRDefault="005E0695">
      <w:pPr>
        <w:rPr>
          <w:sz w:val="36"/>
          <w:szCs w:val="36"/>
        </w:rPr>
      </w:pPr>
      <w:r w:rsidRPr="005E0695">
        <w:rPr>
          <w:sz w:val="36"/>
          <w:szCs w:val="36"/>
        </w:rPr>
        <w:lastRenderedPageBreak/>
        <w:t>Business Continuity Plan</w:t>
      </w:r>
    </w:p>
    <w:sdt>
      <w:sdtPr>
        <w:rPr>
          <w:rFonts w:asciiTheme="minorHAnsi" w:eastAsiaTheme="minorHAnsi" w:hAnsiTheme="minorHAnsi" w:cstheme="minorBidi"/>
          <w:b w:val="0"/>
          <w:bCs w:val="0"/>
          <w:color w:val="auto"/>
          <w:sz w:val="22"/>
          <w:szCs w:val="22"/>
          <w:lang w:val="en-GB" w:eastAsia="en-US"/>
        </w:rPr>
        <w:id w:val="-1290897472"/>
        <w:docPartObj>
          <w:docPartGallery w:val="Table of Contents"/>
          <w:docPartUnique/>
        </w:docPartObj>
      </w:sdtPr>
      <w:sdtEndPr>
        <w:rPr>
          <w:noProof/>
        </w:rPr>
      </w:sdtEndPr>
      <w:sdtContent>
        <w:p w:rsidR="00EC0BB0" w:rsidRDefault="00EC0BB0" w:rsidP="00EC0BB0">
          <w:pPr>
            <w:pStyle w:val="TOCHeading"/>
          </w:pPr>
          <w:r>
            <w:t>Contents</w:t>
          </w:r>
        </w:p>
        <w:p w:rsidR="00EC0BB0" w:rsidRDefault="00EC0BB0" w:rsidP="00EC0BB0">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55818280" w:history="1">
            <w:r w:rsidRPr="00337608">
              <w:rPr>
                <w:rStyle w:val="Hyperlink"/>
                <w:noProof/>
              </w:rPr>
              <w:t>Purpose</w:t>
            </w:r>
            <w:r>
              <w:rPr>
                <w:noProof/>
                <w:webHidden/>
              </w:rPr>
              <w:tab/>
            </w:r>
            <w:r>
              <w:rPr>
                <w:noProof/>
                <w:webHidden/>
              </w:rPr>
              <w:fldChar w:fldCharType="begin"/>
            </w:r>
            <w:r>
              <w:rPr>
                <w:noProof/>
                <w:webHidden/>
              </w:rPr>
              <w:instrText xml:space="preserve"> PAGEREF _Toc55818280 \h </w:instrText>
            </w:r>
            <w:r>
              <w:rPr>
                <w:noProof/>
                <w:webHidden/>
              </w:rPr>
            </w:r>
            <w:r>
              <w:rPr>
                <w:noProof/>
                <w:webHidden/>
              </w:rPr>
              <w:fldChar w:fldCharType="separate"/>
            </w:r>
            <w:r>
              <w:rPr>
                <w:noProof/>
                <w:webHidden/>
              </w:rPr>
              <w:t>2</w:t>
            </w:r>
            <w:r>
              <w:rPr>
                <w:noProof/>
                <w:webHidden/>
              </w:rPr>
              <w:fldChar w:fldCharType="end"/>
            </w:r>
          </w:hyperlink>
        </w:p>
        <w:p w:rsidR="00EC0BB0" w:rsidRDefault="003C7F47" w:rsidP="00EC0BB0">
          <w:pPr>
            <w:pStyle w:val="TOC1"/>
            <w:tabs>
              <w:tab w:val="right" w:leader="dot" w:pos="10456"/>
            </w:tabs>
            <w:rPr>
              <w:rFonts w:eastAsiaTheme="minorEastAsia"/>
              <w:noProof/>
              <w:lang w:eastAsia="en-GB"/>
            </w:rPr>
          </w:pPr>
          <w:hyperlink w:anchor="_Toc55818281" w:history="1">
            <w:r w:rsidR="00EC0BB0" w:rsidRPr="00337608">
              <w:rPr>
                <w:rStyle w:val="Hyperlink"/>
                <w:noProof/>
              </w:rPr>
              <w:t>Objectives</w:t>
            </w:r>
            <w:r w:rsidR="00EC0BB0">
              <w:rPr>
                <w:noProof/>
                <w:webHidden/>
              </w:rPr>
              <w:tab/>
            </w:r>
            <w:r w:rsidR="00EC0BB0">
              <w:rPr>
                <w:noProof/>
                <w:webHidden/>
              </w:rPr>
              <w:fldChar w:fldCharType="begin"/>
            </w:r>
            <w:r w:rsidR="00EC0BB0">
              <w:rPr>
                <w:noProof/>
                <w:webHidden/>
              </w:rPr>
              <w:instrText xml:space="preserve"> PAGEREF _Toc55818281 \h </w:instrText>
            </w:r>
            <w:r w:rsidR="00EC0BB0">
              <w:rPr>
                <w:noProof/>
                <w:webHidden/>
              </w:rPr>
            </w:r>
            <w:r w:rsidR="00EC0BB0">
              <w:rPr>
                <w:noProof/>
                <w:webHidden/>
              </w:rPr>
              <w:fldChar w:fldCharType="separate"/>
            </w:r>
            <w:r w:rsidR="00EC0BB0">
              <w:rPr>
                <w:noProof/>
                <w:webHidden/>
              </w:rPr>
              <w:t>2</w:t>
            </w:r>
            <w:r w:rsidR="00EC0BB0">
              <w:rPr>
                <w:noProof/>
                <w:webHidden/>
              </w:rPr>
              <w:fldChar w:fldCharType="end"/>
            </w:r>
          </w:hyperlink>
        </w:p>
        <w:p w:rsidR="00EC0BB0" w:rsidRDefault="003C7F47" w:rsidP="00EC0BB0">
          <w:pPr>
            <w:pStyle w:val="TOC1"/>
            <w:tabs>
              <w:tab w:val="right" w:leader="dot" w:pos="10456"/>
            </w:tabs>
            <w:rPr>
              <w:rFonts w:eastAsiaTheme="minorEastAsia"/>
              <w:noProof/>
              <w:lang w:eastAsia="en-GB"/>
            </w:rPr>
          </w:pPr>
          <w:hyperlink w:anchor="_Toc55818282" w:history="1">
            <w:r w:rsidR="00EC0BB0" w:rsidRPr="00337608">
              <w:rPr>
                <w:rStyle w:val="Hyperlink"/>
                <w:noProof/>
              </w:rPr>
              <w:t>Plan</w:t>
            </w:r>
            <w:r w:rsidR="00EC0BB0">
              <w:rPr>
                <w:noProof/>
                <w:webHidden/>
              </w:rPr>
              <w:tab/>
            </w:r>
            <w:r w:rsidR="00EC0BB0">
              <w:rPr>
                <w:noProof/>
                <w:webHidden/>
              </w:rPr>
              <w:fldChar w:fldCharType="begin"/>
            </w:r>
            <w:r w:rsidR="00EC0BB0">
              <w:rPr>
                <w:noProof/>
                <w:webHidden/>
              </w:rPr>
              <w:instrText xml:space="preserve"> PAGEREF _Toc55818282 \h </w:instrText>
            </w:r>
            <w:r w:rsidR="00EC0BB0">
              <w:rPr>
                <w:noProof/>
                <w:webHidden/>
              </w:rPr>
            </w:r>
            <w:r w:rsidR="00EC0BB0">
              <w:rPr>
                <w:noProof/>
                <w:webHidden/>
              </w:rPr>
              <w:fldChar w:fldCharType="separate"/>
            </w:r>
            <w:r w:rsidR="00EC0BB0">
              <w:rPr>
                <w:noProof/>
                <w:webHidden/>
              </w:rPr>
              <w:t>2</w:t>
            </w:r>
            <w:r w:rsidR="00EC0BB0">
              <w:rPr>
                <w:noProof/>
                <w:webHidden/>
              </w:rPr>
              <w:fldChar w:fldCharType="end"/>
            </w:r>
          </w:hyperlink>
        </w:p>
        <w:p w:rsidR="00EC0BB0" w:rsidRDefault="003C7F47" w:rsidP="00EC0BB0">
          <w:pPr>
            <w:pStyle w:val="TOC2"/>
            <w:tabs>
              <w:tab w:val="right" w:leader="dot" w:pos="10456"/>
            </w:tabs>
            <w:rPr>
              <w:noProof/>
            </w:rPr>
          </w:pPr>
          <w:hyperlink w:anchor="_Toc55818283" w:history="1">
            <w:r w:rsidR="00EC0BB0" w:rsidRPr="00337608">
              <w:rPr>
                <w:rStyle w:val="Hyperlink"/>
                <w:noProof/>
              </w:rPr>
              <w:t>Introduction</w:t>
            </w:r>
            <w:r w:rsidR="00EC0BB0">
              <w:rPr>
                <w:noProof/>
                <w:webHidden/>
              </w:rPr>
              <w:tab/>
            </w:r>
            <w:r w:rsidR="00EC0BB0">
              <w:rPr>
                <w:noProof/>
                <w:webHidden/>
              </w:rPr>
              <w:fldChar w:fldCharType="begin"/>
            </w:r>
            <w:r w:rsidR="00EC0BB0">
              <w:rPr>
                <w:noProof/>
                <w:webHidden/>
              </w:rPr>
              <w:instrText xml:space="preserve"> PAGEREF _Toc55818283 \h </w:instrText>
            </w:r>
            <w:r w:rsidR="00EC0BB0">
              <w:rPr>
                <w:noProof/>
                <w:webHidden/>
              </w:rPr>
            </w:r>
            <w:r w:rsidR="00EC0BB0">
              <w:rPr>
                <w:noProof/>
                <w:webHidden/>
              </w:rPr>
              <w:fldChar w:fldCharType="separate"/>
            </w:r>
            <w:r w:rsidR="00EC0BB0">
              <w:rPr>
                <w:noProof/>
                <w:webHidden/>
              </w:rPr>
              <w:t>2</w:t>
            </w:r>
            <w:r w:rsidR="00EC0BB0">
              <w:rPr>
                <w:noProof/>
                <w:webHidden/>
              </w:rPr>
              <w:fldChar w:fldCharType="end"/>
            </w:r>
          </w:hyperlink>
        </w:p>
        <w:p w:rsidR="00EC0BB0" w:rsidRDefault="003C7F47" w:rsidP="00EC0BB0">
          <w:pPr>
            <w:pStyle w:val="TOC2"/>
            <w:tabs>
              <w:tab w:val="right" w:leader="dot" w:pos="10456"/>
            </w:tabs>
            <w:rPr>
              <w:noProof/>
            </w:rPr>
          </w:pPr>
          <w:hyperlink w:anchor="_Toc55818284" w:history="1">
            <w:r w:rsidR="00EC0BB0" w:rsidRPr="00337608">
              <w:rPr>
                <w:rStyle w:val="Hyperlink"/>
                <w:noProof/>
              </w:rPr>
              <w:t>Business Continuity Management Personnel</w:t>
            </w:r>
            <w:r w:rsidR="00EC0BB0">
              <w:rPr>
                <w:noProof/>
                <w:webHidden/>
              </w:rPr>
              <w:tab/>
            </w:r>
            <w:r w:rsidR="00EC0BB0">
              <w:rPr>
                <w:noProof/>
                <w:webHidden/>
              </w:rPr>
              <w:fldChar w:fldCharType="begin"/>
            </w:r>
            <w:r w:rsidR="00EC0BB0">
              <w:rPr>
                <w:noProof/>
                <w:webHidden/>
              </w:rPr>
              <w:instrText xml:space="preserve"> PAGEREF _Toc55818284 \h </w:instrText>
            </w:r>
            <w:r w:rsidR="00EC0BB0">
              <w:rPr>
                <w:noProof/>
                <w:webHidden/>
              </w:rPr>
            </w:r>
            <w:r w:rsidR="00EC0BB0">
              <w:rPr>
                <w:noProof/>
                <w:webHidden/>
              </w:rPr>
              <w:fldChar w:fldCharType="separate"/>
            </w:r>
            <w:r w:rsidR="00EC0BB0">
              <w:rPr>
                <w:noProof/>
                <w:webHidden/>
              </w:rPr>
              <w:t>2</w:t>
            </w:r>
            <w:r w:rsidR="00EC0BB0">
              <w:rPr>
                <w:noProof/>
                <w:webHidden/>
              </w:rPr>
              <w:fldChar w:fldCharType="end"/>
            </w:r>
          </w:hyperlink>
        </w:p>
        <w:p w:rsidR="00EC0BB0" w:rsidRDefault="003C7F47" w:rsidP="00EC0BB0">
          <w:pPr>
            <w:pStyle w:val="TOC2"/>
            <w:tabs>
              <w:tab w:val="right" w:leader="dot" w:pos="10456"/>
            </w:tabs>
            <w:rPr>
              <w:noProof/>
            </w:rPr>
          </w:pPr>
          <w:hyperlink w:anchor="_Toc55818285" w:history="1">
            <w:r w:rsidR="00EC0BB0" w:rsidRPr="00337608">
              <w:rPr>
                <w:rStyle w:val="Hyperlink"/>
                <w:noProof/>
              </w:rPr>
              <w:t>Training and Awareness</w:t>
            </w:r>
            <w:r w:rsidR="00EC0BB0">
              <w:rPr>
                <w:noProof/>
                <w:webHidden/>
              </w:rPr>
              <w:tab/>
            </w:r>
            <w:r w:rsidR="00EC0BB0">
              <w:rPr>
                <w:noProof/>
                <w:webHidden/>
              </w:rPr>
              <w:fldChar w:fldCharType="begin"/>
            </w:r>
            <w:r w:rsidR="00EC0BB0">
              <w:rPr>
                <w:noProof/>
                <w:webHidden/>
              </w:rPr>
              <w:instrText xml:space="preserve"> PAGEREF _Toc55818285 \h </w:instrText>
            </w:r>
            <w:r w:rsidR="00EC0BB0">
              <w:rPr>
                <w:noProof/>
                <w:webHidden/>
              </w:rPr>
            </w:r>
            <w:r w:rsidR="00EC0BB0">
              <w:rPr>
                <w:noProof/>
                <w:webHidden/>
              </w:rPr>
              <w:fldChar w:fldCharType="separate"/>
            </w:r>
            <w:r w:rsidR="00EC0BB0">
              <w:rPr>
                <w:noProof/>
                <w:webHidden/>
              </w:rPr>
              <w:t>2</w:t>
            </w:r>
            <w:r w:rsidR="00EC0BB0">
              <w:rPr>
                <w:noProof/>
                <w:webHidden/>
              </w:rPr>
              <w:fldChar w:fldCharType="end"/>
            </w:r>
          </w:hyperlink>
        </w:p>
        <w:p w:rsidR="00EC0BB0" w:rsidRDefault="003C7F47" w:rsidP="00EC0BB0">
          <w:pPr>
            <w:pStyle w:val="TOC2"/>
            <w:tabs>
              <w:tab w:val="right" w:leader="dot" w:pos="10456"/>
            </w:tabs>
            <w:rPr>
              <w:noProof/>
            </w:rPr>
          </w:pPr>
          <w:hyperlink w:anchor="_Toc55818286" w:history="1">
            <w:r w:rsidR="00EC0BB0" w:rsidRPr="00337608">
              <w:rPr>
                <w:rStyle w:val="Hyperlink"/>
                <w:rFonts w:eastAsia="Times New Roman"/>
                <w:noProof/>
                <w:lang w:eastAsia="en-GB"/>
              </w:rPr>
              <w:t>Business Impact Analysis</w:t>
            </w:r>
            <w:r w:rsidR="00EC0BB0" w:rsidRPr="00337608">
              <w:rPr>
                <w:rStyle w:val="Hyperlink"/>
                <w:rFonts w:eastAsia="Times New Roman" w:cs="Times New Roman"/>
                <w:noProof/>
                <w:lang w:eastAsia="en-GB"/>
              </w:rPr>
              <w:t xml:space="preserve"> </w:t>
            </w:r>
            <w:r w:rsidR="00EC0BB0" w:rsidRPr="00337608">
              <w:rPr>
                <w:rStyle w:val="Hyperlink"/>
                <w:noProof/>
              </w:rPr>
              <w:t>Business Impact Analysis is a process of analysing business functions and the effect that a business disruption might have upon them (BS NHS 25999:1 Guidance, 2009)</w:t>
            </w:r>
            <w:r w:rsidR="00EC0BB0">
              <w:rPr>
                <w:noProof/>
                <w:webHidden/>
              </w:rPr>
              <w:tab/>
            </w:r>
            <w:r w:rsidR="00EC0BB0">
              <w:rPr>
                <w:noProof/>
                <w:webHidden/>
              </w:rPr>
              <w:fldChar w:fldCharType="begin"/>
            </w:r>
            <w:r w:rsidR="00EC0BB0">
              <w:rPr>
                <w:noProof/>
                <w:webHidden/>
              </w:rPr>
              <w:instrText xml:space="preserve"> PAGEREF _Toc55818286 \h </w:instrText>
            </w:r>
            <w:r w:rsidR="00EC0BB0">
              <w:rPr>
                <w:noProof/>
                <w:webHidden/>
              </w:rPr>
            </w:r>
            <w:r w:rsidR="00EC0BB0">
              <w:rPr>
                <w:noProof/>
                <w:webHidden/>
              </w:rPr>
              <w:fldChar w:fldCharType="separate"/>
            </w:r>
            <w:r w:rsidR="00EC0BB0">
              <w:rPr>
                <w:noProof/>
                <w:webHidden/>
              </w:rPr>
              <w:t>3</w:t>
            </w:r>
            <w:r w:rsidR="00EC0BB0">
              <w:rPr>
                <w:noProof/>
                <w:webHidden/>
              </w:rPr>
              <w:fldChar w:fldCharType="end"/>
            </w:r>
          </w:hyperlink>
        </w:p>
        <w:p w:rsidR="00EC0BB0" w:rsidRDefault="003C7F47" w:rsidP="00EC0BB0">
          <w:pPr>
            <w:pStyle w:val="TOC1"/>
            <w:tabs>
              <w:tab w:val="right" w:leader="dot" w:pos="10456"/>
            </w:tabs>
            <w:rPr>
              <w:rFonts w:eastAsiaTheme="minorEastAsia"/>
              <w:noProof/>
              <w:lang w:eastAsia="en-GB"/>
            </w:rPr>
          </w:pPr>
          <w:hyperlink w:anchor="_Toc55818287" w:history="1">
            <w:r w:rsidR="00EC0BB0" w:rsidRPr="00337608">
              <w:rPr>
                <w:rStyle w:val="Hyperlink"/>
                <w:noProof/>
              </w:rPr>
              <w:t>Consequence of business failure</w:t>
            </w:r>
            <w:r w:rsidR="00EC0BB0">
              <w:rPr>
                <w:noProof/>
                <w:webHidden/>
              </w:rPr>
              <w:tab/>
            </w:r>
            <w:r w:rsidR="00EC0BB0">
              <w:rPr>
                <w:noProof/>
                <w:webHidden/>
              </w:rPr>
              <w:fldChar w:fldCharType="begin"/>
            </w:r>
            <w:r w:rsidR="00EC0BB0">
              <w:rPr>
                <w:noProof/>
                <w:webHidden/>
              </w:rPr>
              <w:instrText xml:space="preserve"> PAGEREF _Toc55818287 \h </w:instrText>
            </w:r>
            <w:r w:rsidR="00EC0BB0">
              <w:rPr>
                <w:noProof/>
                <w:webHidden/>
              </w:rPr>
            </w:r>
            <w:r w:rsidR="00EC0BB0">
              <w:rPr>
                <w:noProof/>
                <w:webHidden/>
              </w:rPr>
              <w:fldChar w:fldCharType="separate"/>
            </w:r>
            <w:r w:rsidR="00EC0BB0">
              <w:rPr>
                <w:noProof/>
                <w:webHidden/>
              </w:rPr>
              <w:t>5</w:t>
            </w:r>
            <w:r w:rsidR="00EC0BB0">
              <w:rPr>
                <w:noProof/>
                <w:webHidden/>
              </w:rPr>
              <w:fldChar w:fldCharType="end"/>
            </w:r>
          </w:hyperlink>
        </w:p>
        <w:p w:rsidR="00EC0BB0" w:rsidRDefault="003C7F47" w:rsidP="00EC0BB0">
          <w:pPr>
            <w:pStyle w:val="TOC2"/>
            <w:tabs>
              <w:tab w:val="right" w:leader="dot" w:pos="10456"/>
            </w:tabs>
            <w:rPr>
              <w:noProof/>
            </w:rPr>
          </w:pPr>
          <w:hyperlink w:anchor="_Toc55818288" w:history="1">
            <w:r w:rsidR="00EC0BB0" w:rsidRPr="00337608">
              <w:rPr>
                <w:rStyle w:val="Hyperlink"/>
                <w:noProof/>
              </w:rPr>
              <w:t>Potential threat management</w:t>
            </w:r>
            <w:r w:rsidR="00EC0BB0">
              <w:rPr>
                <w:noProof/>
                <w:webHidden/>
              </w:rPr>
              <w:tab/>
            </w:r>
            <w:r w:rsidR="00EC0BB0">
              <w:rPr>
                <w:noProof/>
                <w:webHidden/>
              </w:rPr>
              <w:fldChar w:fldCharType="begin"/>
            </w:r>
            <w:r w:rsidR="00EC0BB0">
              <w:rPr>
                <w:noProof/>
                <w:webHidden/>
              </w:rPr>
              <w:instrText xml:space="preserve"> PAGEREF _Toc55818288 \h </w:instrText>
            </w:r>
            <w:r w:rsidR="00EC0BB0">
              <w:rPr>
                <w:noProof/>
                <w:webHidden/>
              </w:rPr>
            </w:r>
            <w:r w:rsidR="00EC0BB0">
              <w:rPr>
                <w:noProof/>
                <w:webHidden/>
              </w:rPr>
              <w:fldChar w:fldCharType="separate"/>
            </w:r>
            <w:r w:rsidR="00EC0BB0">
              <w:rPr>
                <w:noProof/>
                <w:webHidden/>
              </w:rPr>
              <w:t>5</w:t>
            </w:r>
            <w:r w:rsidR="00EC0BB0">
              <w:rPr>
                <w:noProof/>
                <w:webHidden/>
              </w:rPr>
              <w:fldChar w:fldCharType="end"/>
            </w:r>
          </w:hyperlink>
        </w:p>
        <w:p w:rsidR="00EC0BB0" w:rsidRDefault="003C7F47" w:rsidP="00EC0BB0">
          <w:pPr>
            <w:pStyle w:val="TOC2"/>
            <w:tabs>
              <w:tab w:val="right" w:leader="dot" w:pos="10456"/>
            </w:tabs>
            <w:rPr>
              <w:noProof/>
            </w:rPr>
          </w:pPr>
          <w:hyperlink w:anchor="_Toc55818289" w:history="1">
            <w:r w:rsidR="00EC0BB0" w:rsidRPr="00337608">
              <w:rPr>
                <w:rStyle w:val="Hyperlink"/>
                <w:noProof/>
              </w:rPr>
              <w:t>Staffing levels</w:t>
            </w:r>
            <w:r w:rsidR="00EC0BB0">
              <w:rPr>
                <w:noProof/>
                <w:webHidden/>
              </w:rPr>
              <w:tab/>
            </w:r>
            <w:r w:rsidR="00EC0BB0">
              <w:rPr>
                <w:noProof/>
                <w:webHidden/>
              </w:rPr>
              <w:fldChar w:fldCharType="begin"/>
            </w:r>
            <w:r w:rsidR="00EC0BB0">
              <w:rPr>
                <w:noProof/>
                <w:webHidden/>
              </w:rPr>
              <w:instrText xml:space="preserve"> PAGEREF _Toc55818289 \h </w:instrText>
            </w:r>
            <w:r w:rsidR="00EC0BB0">
              <w:rPr>
                <w:noProof/>
                <w:webHidden/>
              </w:rPr>
            </w:r>
            <w:r w:rsidR="00EC0BB0">
              <w:rPr>
                <w:noProof/>
                <w:webHidden/>
              </w:rPr>
              <w:fldChar w:fldCharType="separate"/>
            </w:r>
            <w:r w:rsidR="00EC0BB0">
              <w:rPr>
                <w:noProof/>
                <w:webHidden/>
              </w:rPr>
              <w:t>6</w:t>
            </w:r>
            <w:r w:rsidR="00EC0BB0">
              <w:rPr>
                <w:noProof/>
                <w:webHidden/>
              </w:rPr>
              <w:fldChar w:fldCharType="end"/>
            </w:r>
          </w:hyperlink>
        </w:p>
        <w:p w:rsidR="00EC0BB0" w:rsidRDefault="003C7F47" w:rsidP="00EC0BB0">
          <w:pPr>
            <w:pStyle w:val="TOC2"/>
            <w:tabs>
              <w:tab w:val="right" w:leader="dot" w:pos="10456"/>
            </w:tabs>
            <w:rPr>
              <w:noProof/>
            </w:rPr>
          </w:pPr>
          <w:hyperlink w:anchor="_Toc55818290" w:history="1">
            <w:r w:rsidR="00EC0BB0" w:rsidRPr="00337608">
              <w:rPr>
                <w:rStyle w:val="Hyperlink"/>
                <w:noProof/>
              </w:rPr>
              <w:t>Data Security</w:t>
            </w:r>
            <w:r w:rsidR="00EC0BB0">
              <w:rPr>
                <w:noProof/>
                <w:webHidden/>
              </w:rPr>
              <w:tab/>
            </w:r>
            <w:r w:rsidR="00EC0BB0">
              <w:rPr>
                <w:noProof/>
                <w:webHidden/>
              </w:rPr>
              <w:fldChar w:fldCharType="begin"/>
            </w:r>
            <w:r w:rsidR="00EC0BB0">
              <w:rPr>
                <w:noProof/>
                <w:webHidden/>
              </w:rPr>
              <w:instrText xml:space="preserve"> PAGEREF _Toc55818290 \h </w:instrText>
            </w:r>
            <w:r w:rsidR="00EC0BB0">
              <w:rPr>
                <w:noProof/>
                <w:webHidden/>
              </w:rPr>
            </w:r>
            <w:r w:rsidR="00EC0BB0">
              <w:rPr>
                <w:noProof/>
                <w:webHidden/>
              </w:rPr>
              <w:fldChar w:fldCharType="separate"/>
            </w:r>
            <w:r w:rsidR="00EC0BB0">
              <w:rPr>
                <w:noProof/>
                <w:webHidden/>
              </w:rPr>
              <w:t>6</w:t>
            </w:r>
            <w:r w:rsidR="00EC0BB0">
              <w:rPr>
                <w:noProof/>
                <w:webHidden/>
              </w:rPr>
              <w:fldChar w:fldCharType="end"/>
            </w:r>
          </w:hyperlink>
        </w:p>
        <w:p w:rsidR="00EC0BB0" w:rsidRDefault="003C7F47" w:rsidP="00EC0BB0">
          <w:pPr>
            <w:pStyle w:val="TOC1"/>
            <w:tabs>
              <w:tab w:val="right" w:leader="dot" w:pos="10456"/>
            </w:tabs>
            <w:rPr>
              <w:rFonts w:eastAsiaTheme="minorEastAsia"/>
              <w:noProof/>
              <w:lang w:eastAsia="en-GB"/>
            </w:rPr>
          </w:pPr>
          <w:hyperlink w:anchor="_Toc55818291" w:history="1">
            <w:r w:rsidR="00EC0BB0" w:rsidRPr="00337608">
              <w:rPr>
                <w:rStyle w:val="Hyperlink"/>
                <w:noProof/>
              </w:rPr>
              <w:t>Document Control Details</w:t>
            </w:r>
            <w:r w:rsidR="00EC0BB0">
              <w:rPr>
                <w:noProof/>
                <w:webHidden/>
              </w:rPr>
              <w:tab/>
            </w:r>
            <w:r w:rsidR="00EC0BB0">
              <w:rPr>
                <w:noProof/>
                <w:webHidden/>
              </w:rPr>
              <w:fldChar w:fldCharType="begin"/>
            </w:r>
            <w:r w:rsidR="00EC0BB0">
              <w:rPr>
                <w:noProof/>
                <w:webHidden/>
              </w:rPr>
              <w:instrText xml:space="preserve"> PAGEREF _Toc55818291 \h </w:instrText>
            </w:r>
            <w:r w:rsidR="00EC0BB0">
              <w:rPr>
                <w:noProof/>
                <w:webHidden/>
              </w:rPr>
            </w:r>
            <w:r w:rsidR="00EC0BB0">
              <w:rPr>
                <w:noProof/>
                <w:webHidden/>
              </w:rPr>
              <w:fldChar w:fldCharType="separate"/>
            </w:r>
            <w:r w:rsidR="00EC0BB0">
              <w:rPr>
                <w:noProof/>
                <w:webHidden/>
              </w:rPr>
              <w:t>8</w:t>
            </w:r>
            <w:r w:rsidR="00EC0BB0">
              <w:rPr>
                <w:noProof/>
                <w:webHidden/>
              </w:rPr>
              <w:fldChar w:fldCharType="end"/>
            </w:r>
          </w:hyperlink>
        </w:p>
        <w:p w:rsidR="00EC0BB0" w:rsidRDefault="00EC0BB0" w:rsidP="00EC0BB0">
          <w:pPr>
            <w:rPr>
              <w:b/>
              <w:bCs/>
              <w:noProof/>
            </w:rPr>
          </w:pPr>
          <w:r>
            <w:rPr>
              <w:b/>
              <w:bCs/>
              <w:noProof/>
            </w:rPr>
            <w:fldChar w:fldCharType="end"/>
          </w:r>
        </w:p>
      </w:sdtContent>
    </w:sdt>
    <w:p w:rsidR="00A0227A" w:rsidRPr="00036E6F" w:rsidRDefault="00A0227A" w:rsidP="00036E6F">
      <w:pPr>
        <w:pStyle w:val="ListParagraph"/>
        <w:numPr>
          <w:ilvl w:val="0"/>
          <w:numId w:val="2"/>
        </w:numPr>
        <w:rPr>
          <w:rStyle w:val="fontstyle01"/>
          <w:rFonts w:asciiTheme="minorHAnsi" w:hAnsiTheme="minorHAnsi"/>
          <w:b/>
          <w:bCs/>
        </w:rPr>
      </w:pPr>
      <w:r w:rsidRPr="00036E6F">
        <w:rPr>
          <w:rStyle w:val="fontstyle01"/>
          <w:rFonts w:asciiTheme="minorHAnsi" w:hAnsiTheme="minorHAnsi"/>
          <w:b/>
          <w:bCs/>
        </w:rPr>
        <w:t>Purpose</w:t>
      </w:r>
    </w:p>
    <w:p w:rsidR="005E0695" w:rsidRDefault="005E0695">
      <w:pPr>
        <w:rPr>
          <w:rStyle w:val="fontstyle01"/>
          <w:rFonts w:asciiTheme="minorHAnsi" w:hAnsiTheme="minorHAnsi"/>
        </w:rPr>
      </w:pPr>
      <w:r w:rsidRPr="005E0695">
        <w:rPr>
          <w:rStyle w:val="fontstyle01"/>
          <w:rFonts w:asciiTheme="minorHAnsi" w:hAnsiTheme="minorHAnsi"/>
        </w:rPr>
        <w:t>The purpose of this</w:t>
      </w:r>
      <w:r w:rsidR="009574C1">
        <w:rPr>
          <w:rStyle w:val="fontstyle01"/>
          <w:rFonts w:asciiTheme="minorHAnsi" w:hAnsiTheme="minorHAnsi"/>
        </w:rPr>
        <w:t xml:space="preserve"> Business Continuity</w:t>
      </w:r>
      <w:r w:rsidRPr="005E0695">
        <w:rPr>
          <w:rStyle w:val="fontstyle01"/>
          <w:rFonts w:asciiTheme="minorHAnsi" w:hAnsiTheme="minorHAnsi"/>
        </w:rPr>
        <w:t xml:space="preserve"> </w:t>
      </w:r>
      <w:r w:rsidR="009574C1">
        <w:rPr>
          <w:rStyle w:val="fontstyle01"/>
          <w:rFonts w:asciiTheme="minorHAnsi" w:hAnsiTheme="minorHAnsi"/>
        </w:rPr>
        <w:t>P</w:t>
      </w:r>
      <w:r w:rsidRPr="005E0695">
        <w:rPr>
          <w:rStyle w:val="fontstyle01"/>
          <w:rFonts w:asciiTheme="minorHAnsi" w:hAnsiTheme="minorHAnsi"/>
        </w:rPr>
        <w:t xml:space="preserve">lan </w:t>
      </w:r>
      <w:r w:rsidR="009574C1">
        <w:rPr>
          <w:rStyle w:val="fontstyle01"/>
          <w:rFonts w:asciiTheme="minorHAnsi" w:hAnsiTheme="minorHAnsi"/>
        </w:rPr>
        <w:t xml:space="preserve">(BCP) </w:t>
      </w:r>
      <w:r w:rsidRPr="005E0695">
        <w:rPr>
          <w:rStyle w:val="fontstyle01"/>
          <w:rFonts w:asciiTheme="minorHAnsi" w:hAnsiTheme="minorHAnsi"/>
        </w:rPr>
        <w:t>is to identify potential threats to the company and its business operation, and to provide a framework that enables an effective response to these threats to ensure they are dealt with effectively to limit service disruption, reputation and harm to staff or patients.</w:t>
      </w:r>
    </w:p>
    <w:p w:rsidR="00A0227A" w:rsidRPr="00A0227A" w:rsidRDefault="00A0227A">
      <w:pPr>
        <w:rPr>
          <w:rStyle w:val="fontstyle01"/>
          <w:rFonts w:asciiTheme="minorHAnsi" w:hAnsiTheme="minorHAnsi"/>
        </w:rPr>
      </w:pPr>
    </w:p>
    <w:p w:rsidR="005E0695" w:rsidRPr="00036E6F" w:rsidRDefault="005E0695" w:rsidP="00036E6F">
      <w:pPr>
        <w:pStyle w:val="ListParagraph"/>
        <w:numPr>
          <w:ilvl w:val="0"/>
          <w:numId w:val="2"/>
        </w:numPr>
        <w:rPr>
          <w:rStyle w:val="fontstyle01"/>
          <w:rFonts w:asciiTheme="minorHAnsi" w:hAnsiTheme="minorHAnsi"/>
          <w:b/>
          <w:bCs/>
        </w:rPr>
      </w:pPr>
      <w:r w:rsidRPr="00036E6F">
        <w:rPr>
          <w:rStyle w:val="fontstyle01"/>
          <w:rFonts w:asciiTheme="minorHAnsi" w:hAnsiTheme="minorHAnsi"/>
          <w:b/>
          <w:bCs/>
        </w:rPr>
        <w:t>Objectives</w:t>
      </w:r>
    </w:p>
    <w:p w:rsidR="00A0227A" w:rsidRPr="00A0227A" w:rsidRDefault="00A0227A" w:rsidP="005E0695">
      <w:pPr>
        <w:pStyle w:val="ListParagraph"/>
        <w:numPr>
          <w:ilvl w:val="0"/>
          <w:numId w:val="1"/>
        </w:numPr>
        <w:rPr>
          <w:rStyle w:val="fontstyle01"/>
          <w:rFonts w:asciiTheme="minorHAnsi" w:hAnsiTheme="minorHAnsi"/>
          <w:color w:val="auto"/>
        </w:rPr>
      </w:pPr>
      <w:r w:rsidRPr="00A0227A">
        <w:rPr>
          <w:rStyle w:val="fontstyle01"/>
          <w:rFonts w:asciiTheme="minorHAnsi" w:hAnsiTheme="minorHAnsi"/>
        </w:rPr>
        <w:t>To minimise the impact on</w:t>
      </w:r>
      <w:r w:rsidR="005E0695" w:rsidRPr="00A0227A">
        <w:rPr>
          <w:rStyle w:val="fontstyle01"/>
          <w:rFonts w:asciiTheme="minorHAnsi" w:hAnsiTheme="minorHAnsi"/>
        </w:rPr>
        <w:t xml:space="preserve"> patient care in the event of a </w:t>
      </w:r>
      <w:r w:rsidRPr="00A0227A">
        <w:rPr>
          <w:rStyle w:val="fontstyle01"/>
          <w:rFonts w:asciiTheme="minorHAnsi" w:hAnsiTheme="minorHAnsi"/>
        </w:rPr>
        <w:t xml:space="preserve">service </w:t>
      </w:r>
      <w:r w:rsidR="005E0695" w:rsidRPr="00A0227A">
        <w:rPr>
          <w:rStyle w:val="fontstyle01"/>
          <w:rFonts w:asciiTheme="minorHAnsi" w:hAnsiTheme="minorHAnsi"/>
        </w:rPr>
        <w:t xml:space="preserve">disruption </w:t>
      </w:r>
      <w:r w:rsidRPr="00A0227A">
        <w:rPr>
          <w:rStyle w:val="fontstyle01"/>
          <w:rFonts w:asciiTheme="minorHAnsi" w:hAnsiTheme="minorHAnsi"/>
        </w:rPr>
        <w:t xml:space="preserve">by resuming </w:t>
      </w:r>
      <w:r w:rsidR="005E0695" w:rsidRPr="00A0227A">
        <w:rPr>
          <w:rStyle w:val="fontstyle01"/>
          <w:rFonts w:asciiTheme="minorHAnsi" w:hAnsiTheme="minorHAnsi"/>
        </w:rPr>
        <w:t xml:space="preserve">normal </w:t>
      </w:r>
      <w:r w:rsidRPr="00A0227A">
        <w:rPr>
          <w:rStyle w:val="fontstyle01"/>
          <w:rFonts w:asciiTheme="minorHAnsi" w:hAnsiTheme="minorHAnsi"/>
        </w:rPr>
        <w:t xml:space="preserve">service </w:t>
      </w:r>
      <w:r w:rsidR="005E0695" w:rsidRPr="00A0227A">
        <w:rPr>
          <w:rStyle w:val="fontstyle01"/>
          <w:rFonts w:asciiTheme="minorHAnsi" w:hAnsiTheme="minorHAnsi"/>
        </w:rPr>
        <w:t>operation</w:t>
      </w:r>
      <w:r w:rsidRPr="00A0227A">
        <w:rPr>
          <w:rStyle w:val="fontstyle01"/>
          <w:rFonts w:asciiTheme="minorHAnsi" w:hAnsiTheme="minorHAnsi"/>
        </w:rPr>
        <w:t xml:space="preserve"> in a timely manner, and ensuring </w:t>
      </w:r>
      <w:r w:rsidR="005E0695" w:rsidRPr="00A0227A">
        <w:rPr>
          <w:rStyle w:val="fontstyle01"/>
          <w:rFonts w:asciiTheme="minorHAnsi" w:hAnsiTheme="minorHAnsi"/>
        </w:rPr>
        <w:t>the safety of staff and visitors is not compromised</w:t>
      </w:r>
      <w:r w:rsidRPr="00A0227A">
        <w:rPr>
          <w:rStyle w:val="fontstyle01"/>
          <w:rFonts w:asciiTheme="minorHAnsi" w:hAnsiTheme="minorHAnsi"/>
        </w:rPr>
        <w:t>.</w:t>
      </w:r>
    </w:p>
    <w:p w:rsidR="00170C7C" w:rsidRPr="00170C7C" w:rsidRDefault="00A0227A" w:rsidP="006429C1">
      <w:pPr>
        <w:pStyle w:val="ListParagraph"/>
        <w:numPr>
          <w:ilvl w:val="0"/>
          <w:numId w:val="1"/>
        </w:numPr>
        <w:rPr>
          <w:rStyle w:val="fontstyle31"/>
          <w:rFonts w:asciiTheme="minorHAnsi" w:hAnsiTheme="minorHAnsi"/>
          <w:color w:val="auto"/>
        </w:rPr>
      </w:pPr>
      <w:r w:rsidRPr="00A0227A">
        <w:rPr>
          <w:rStyle w:val="fontstyle01"/>
          <w:rFonts w:asciiTheme="minorHAnsi" w:hAnsiTheme="minorHAnsi"/>
        </w:rPr>
        <w:t xml:space="preserve">To </w:t>
      </w:r>
      <w:r w:rsidR="005E0695" w:rsidRPr="00A0227A">
        <w:rPr>
          <w:rStyle w:val="fontstyle01"/>
          <w:rFonts w:asciiTheme="minorHAnsi" w:hAnsiTheme="minorHAnsi"/>
        </w:rPr>
        <w:t>effectively manage any incident that may cause a business disruption to the</w:t>
      </w:r>
      <w:r w:rsidR="005E0695" w:rsidRPr="00A0227A">
        <w:rPr>
          <w:color w:val="000000"/>
        </w:rPr>
        <w:br/>
      </w:r>
      <w:r w:rsidR="005E0695" w:rsidRPr="00A0227A">
        <w:rPr>
          <w:rStyle w:val="fontstyle01"/>
          <w:rFonts w:asciiTheme="minorHAnsi" w:hAnsiTheme="minorHAnsi"/>
        </w:rPr>
        <w:t>organi</w:t>
      </w:r>
      <w:r w:rsidRPr="00A0227A">
        <w:rPr>
          <w:rStyle w:val="fontstyle01"/>
          <w:rFonts w:asciiTheme="minorHAnsi" w:hAnsiTheme="minorHAnsi"/>
        </w:rPr>
        <w:t>s</w:t>
      </w:r>
      <w:r w:rsidR="005E0695" w:rsidRPr="00A0227A">
        <w:rPr>
          <w:rStyle w:val="fontstyle01"/>
          <w:rFonts w:asciiTheme="minorHAnsi" w:hAnsiTheme="minorHAnsi"/>
        </w:rPr>
        <w:t>ation, such as the scenarios below and ensure th</w:t>
      </w:r>
      <w:r w:rsidRPr="00A0227A">
        <w:rPr>
          <w:rStyle w:val="fontstyle01"/>
          <w:rFonts w:asciiTheme="minorHAnsi" w:hAnsiTheme="minorHAnsi"/>
        </w:rPr>
        <w:t>at we can deliver services in accordance with any service level agreements</w:t>
      </w:r>
      <w:r>
        <w:rPr>
          <w:rStyle w:val="fontstyle01"/>
          <w:rFonts w:asciiTheme="minorHAnsi" w:hAnsiTheme="minorHAnsi"/>
        </w:rPr>
        <w:t xml:space="preserve"> that are in place.</w:t>
      </w:r>
      <w:r w:rsidR="005E0695" w:rsidRPr="001F2C77">
        <w:rPr>
          <w:color w:val="000000"/>
        </w:rPr>
        <w:br/>
      </w:r>
      <w:r w:rsidR="005E0695" w:rsidRPr="001F2C77">
        <w:rPr>
          <w:rStyle w:val="fontstyle31"/>
          <w:rFonts w:asciiTheme="minorHAnsi" w:hAnsiTheme="minorHAnsi"/>
        </w:rPr>
        <w:t xml:space="preserve">o </w:t>
      </w:r>
      <w:r w:rsidR="00170C7C" w:rsidRPr="001F2C77">
        <w:rPr>
          <w:rStyle w:val="fontstyle01"/>
          <w:rFonts w:asciiTheme="minorHAnsi" w:hAnsiTheme="minorHAnsi"/>
        </w:rPr>
        <w:t>Staff Shortages (Sickness/Significant Increased Work Volumes/Staff Leaving)</w:t>
      </w:r>
    </w:p>
    <w:p w:rsidR="006429C1" w:rsidRPr="006429C1" w:rsidRDefault="00170C7C" w:rsidP="00170C7C">
      <w:pPr>
        <w:pStyle w:val="ListParagraph"/>
        <w:ind w:left="360"/>
        <w:rPr>
          <w:rStyle w:val="fontstyle01"/>
          <w:rFonts w:asciiTheme="minorHAnsi" w:hAnsiTheme="minorHAnsi"/>
          <w:color w:val="auto"/>
        </w:rPr>
      </w:pPr>
      <w:r w:rsidRPr="001F2C77">
        <w:rPr>
          <w:rStyle w:val="fontstyle31"/>
          <w:rFonts w:asciiTheme="minorHAnsi" w:hAnsiTheme="minorHAnsi"/>
        </w:rPr>
        <w:t xml:space="preserve">o </w:t>
      </w:r>
      <w:r w:rsidR="005E0695" w:rsidRPr="001F2C77">
        <w:rPr>
          <w:rStyle w:val="fontstyle01"/>
          <w:rFonts w:asciiTheme="minorHAnsi" w:hAnsiTheme="minorHAnsi"/>
        </w:rPr>
        <w:t>Loss of Technology (IT/Communications)</w:t>
      </w:r>
      <w:r w:rsidR="005E0695" w:rsidRPr="001F2C77">
        <w:rPr>
          <w:color w:val="000000"/>
        </w:rPr>
        <w:br/>
      </w:r>
      <w:r w:rsidR="005E0695" w:rsidRPr="001F2C77">
        <w:rPr>
          <w:rStyle w:val="fontstyle31"/>
          <w:rFonts w:asciiTheme="minorHAnsi" w:hAnsiTheme="minorHAnsi"/>
        </w:rPr>
        <w:t xml:space="preserve">o </w:t>
      </w:r>
      <w:r w:rsidR="005E0695" w:rsidRPr="001F2C77">
        <w:rPr>
          <w:rStyle w:val="fontstyle01"/>
          <w:rFonts w:asciiTheme="minorHAnsi" w:hAnsiTheme="minorHAnsi"/>
        </w:rPr>
        <w:t>Denial of Premises (Fire/Flood</w:t>
      </w:r>
      <w:r w:rsidR="001F2C77" w:rsidRPr="001F2C77">
        <w:rPr>
          <w:rStyle w:val="fontstyle01"/>
          <w:rFonts w:asciiTheme="minorHAnsi" w:hAnsiTheme="minorHAnsi"/>
        </w:rPr>
        <w:t>/Building Closure</w:t>
      </w:r>
      <w:r w:rsidR="005E0695" w:rsidRPr="001F2C77">
        <w:rPr>
          <w:rStyle w:val="fontstyle01"/>
          <w:rFonts w:asciiTheme="minorHAnsi" w:hAnsiTheme="minorHAnsi"/>
        </w:rPr>
        <w:t>)</w:t>
      </w:r>
      <w:r w:rsidR="005E0695" w:rsidRPr="001F2C77">
        <w:rPr>
          <w:color w:val="000000"/>
        </w:rPr>
        <w:br/>
      </w:r>
      <w:r w:rsidR="005E0695" w:rsidRPr="001F2C77">
        <w:rPr>
          <w:rStyle w:val="fontstyle31"/>
          <w:rFonts w:asciiTheme="minorHAnsi" w:hAnsiTheme="minorHAnsi"/>
        </w:rPr>
        <w:t xml:space="preserve">o </w:t>
      </w:r>
      <w:r w:rsidR="005E0695" w:rsidRPr="001F2C77">
        <w:rPr>
          <w:rStyle w:val="fontstyle01"/>
          <w:rFonts w:asciiTheme="minorHAnsi" w:hAnsiTheme="minorHAnsi"/>
        </w:rPr>
        <w:t>Utility Failure (Electricity/Gas/Water)</w:t>
      </w:r>
    </w:p>
    <w:p w:rsidR="001F2C77" w:rsidRPr="006429C1" w:rsidRDefault="005E0695" w:rsidP="006429C1">
      <w:pPr>
        <w:pStyle w:val="ListParagraph"/>
        <w:ind w:left="360"/>
        <w:rPr>
          <w:sz w:val="24"/>
          <w:szCs w:val="24"/>
        </w:rPr>
      </w:pPr>
      <w:r w:rsidRPr="006429C1">
        <w:rPr>
          <w:rStyle w:val="fontstyle31"/>
          <w:rFonts w:asciiTheme="minorHAnsi" w:hAnsiTheme="minorHAnsi"/>
        </w:rPr>
        <w:t xml:space="preserve">o </w:t>
      </w:r>
      <w:r w:rsidR="00A0227A" w:rsidRPr="006429C1">
        <w:rPr>
          <w:rStyle w:val="fontstyle01"/>
          <w:rFonts w:asciiTheme="minorHAnsi" w:hAnsiTheme="minorHAnsi"/>
        </w:rPr>
        <w:t>Supplier Failure</w:t>
      </w:r>
    </w:p>
    <w:p w:rsidR="00A0227A" w:rsidRPr="00A0227A" w:rsidRDefault="005E0695" w:rsidP="005E0695">
      <w:pPr>
        <w:pStyle w:val="ListParagraph"/>
        <w:numPr>
          <w:ilvl w:val="0"/>
          <w:numId w:val="1"/>
        </w:numPr>
        <w:rPr>
          <w:rStyle w:val="fontstyle21"/>
          <w:rFonts w:asciiTheme="minorHAnsi" w:hAnsiTheme="minorHAnsi"/>
          <w:color w:val="auto"/>
        </w:rPr>
      </w:pPr>
      <w:r w:rsidRPr="00A0227A">
        <w:rPr>
          <w:rStyle w:val="fontstyle01"/>
          <w:rFonts w:asciiTheme="minorHAnsi" w:hAnsiTheme="minorHAnsi"/>
        </w:rPr>
        <w:t xml:space="preserve">To protect </w:t>
      </w:r>
      <w:r w:rsidR="00A0227A">
        <w:rPr>
          <w:rStyle w:val="fontstyle01"/>
          <w:rFonts w:asciiTheme="minorHAnsi" w:hAnsiTheme="minorHAnsi"/>
        </w:rPr>
        <w:t>reputation of the company and to</w:t>
      </w:r>
      <w:r w:rsidRPr="00A0227A">
        <w:rPr>
          <w:rStyle w:val="fontstyle01"/>
          <w:rFonts w:asciiTheme="minorHAnsi" w:hAnsiTheme="minorHAnsi"/>
        </w:rPr>
        <w:t xml:space="preserve"> mitigate negative publicity</w:t>
      </w:r>
      <w:r w:rsidR="00A0227A" w:rsidRPr="00A0227A">
        <w:rPr>
          <w:rStyle w:val="fontstyle01"/>
          <w:rFonts w:asciiTheme="minorHAnsi" w:hAnsiTheme="minorHAnsi"/>
        </w:rPr>
        <w:t xml:space="preserve"> </w:t>
      </w:r>
      <w:r w:rsidRPr="00A0227A">
        <w:rPr>
          <w:rStyle w:val="fontstyle01"/>
          <w:rFonts w:asciiTheme="minorHAnsi" w:hAnsiTheme="minorHAnsi"/>
        </w:rPr>
        <w:t>should an incident occur</w:t>
      </w:r>
      <w:r w:rsidR="00A0227A" w:rsidRPr="00A0227A">
        <w:rPr>
          <w:rStyle w:val="fontstyle01"/>
          <w:rFonts w:asciiTheme="minorHAnsi" w:hAnsiTheme="minorHAnsi"/>
        </w:rPr>
        <w:t>.</w:t>
      </w:r>
    </w:p>
    <w:p w:rsidR="00A0227A" w:rsidRPr="00A0227A" w:rsidRDefault="005E0695" w:rsidP="005E0695">
      <w:pPr>
        <w:pStyle w:val="ListParagraph"/>
        <w:numPr>
          <w:ilvl w:val="0"/>
          <w:numId w:val="1"/>
        </w:numPr>
        <w:rPr>
          <w:sz w:val="24"/>
          <w:szCs w:val="24"/>
        </w:rPr>
      </w:pPr>
      <w:r w:rsidRPr="00A0227A">
        <w:rPr>
          <w:rStyle w:val="fontstyle01"/>
          <w:rFonts w:asciiTheme="minorHAnsi" w:hAnsiTheme="minorHAnsi"/>
        </w:rPr>
        <w:lastRenderedPageBreak/>
        <w:t>To reduce the period of disruption to, and operational and financial impacts on</w:t>
      </w:r>
      <w:r w:rsidR="001B052F">
        <w:rPr>
          <w:rStyle w:val="fontstyle01"/>
          <w:rFonts w:asciiTheme="minorHAnsi" w:hAnsiTheme="minorHAnsi"/>
        </w:rPr>
        <w:t xml:space="preserve">, </w:t>
      </w:r>
      <w:r w:rsidRPr="00A0227A">
        <w:rPr>
          <w:rStyle w:val="fontstyle01"/>
          <w:rFonts w:asciiTheme="minorHAnsi" w:hAnsiTheme="minorHAnsi"/>
        </w:rPr>
        <w:t>the</w:t>
      </w:r>
      <w:r w:rsidR="00A0227A" w:rsidRPr="00A0227A">
        <w:rPr>
          <w:rStyle w:val="fontstyle01"/>
          <w:rFonts w:asciiTheme="minorHAnsi" w:hAnsiTheme="minorHAnsi"/>
        </w:rPr>
        <w:t xml:space="preserve"> company</w:t>
      </w:r>
      <w:r w:rsidRPr="00A0227A">
        <w:rPr>
          <w:rStyle w:val="fontstyle01"/>
          <w:rFonts w:asciiTheme="minorHAnsi" w:hAnsiTheme="minorHAnsi"/>
        </w:rPr>
        <w:t xml:space="preserve"> whilst maintaining patient focus</w:t>
      </w:r>
      <w:r w:rsidR="00A0227A" w:rsidRPr="00A0227A">
        <w:rPr>
          <w:rStyle w:val="fontstyle01"/>
          <w:rFonts w:asciiTheme="minorHAnsi" w:hAnsiTheme="minorHAnsi"/>
        </w:rPr>
        <w:t>.</w:t>
      </w:r>
    </w:p>
    <w:p w:rsidR="005E0695" w:rsidRPr="00A0227A" w:rsidRDefault="005E0695" w:rsidP="005E0695">
      <w:pPr>
        <w:pStyle w:val="ListParagraph"/>
        <w:numPr>
          <w:ilvl w:val="0"/>
          <w:numId w:val="1"/>
        </w:numPr>
        <w:rPr>
          <w:rStyle w:val="fontstyle01"/>
          <w:rFonts w:asciiTheme="minorHAnsi" w:hAnsiTheme="minorHAnsi"/>
          <w:color w:val="auto"/>
        </w:rPr>
      </w:pPr>
      <w:r w:rsidRPr="00A0227A">
        <w:rPr>
          <w:rStyle w:val="fontstyle01"/>
          <w:rFonts w:asciiTheme="minorHAnsi" w:hAnsiTheme="minorHAnsi"/>
        </w:rPr>
        <w:t xml:space="preserve">To </w:t>
      </w:r>
      <w:proofErr w:type="gramStart"/>
      <w:r w:rsidRPr="00A0227A">
        <w:rPr>
          <w:rStyle w:val="fontstyle01"/>
          <w:rFonts w:asciiTheme="minorHAnsi" w:hAnsiTheme="minorHAnsi"/>
        </w:rPr>
        <w:t xml:space="preserve">fulfil </w:t>
      </w:r>
      <w:r w:rsidR="00FC79C8">
        <w:rPr>
          <w:rStyle w:val="fontstyle01"/>
          <w:rFonts w:asciiTheme="minorHAnsi" w:hAnsiTheme="minorHAnsi"/>
        </w:rPr>
        <w:t xml:space="preserve"> ?</w:t>
      </w:r>
      <w:proofErr w:type="gramEnd"/>
      <w:r w:rsidR="00FC79C8">
        <w:rPr>
          <w:rStyle w:val="fontstyle01"/>
          <w:rFonts w:asciiTheme="minorHAnsi" w:hAnsiTheme="minorHAnsi"/>
        </w:rPr>
        <w:t xml:space="preserve"> Clinic</w:t>
      </w:r>
      <w:r w:rsidR="00A0227A" w:rsidRPr="00A0227A">
        <w:rPr>
          <w:rStyle w:val="fontstyle01"/>
          <w:rFonts w:asciiTheme="minorHAnsi" w:hAnsiTheme="minorHAnsi"/>
        </w:rPr>
        <w:t>’s</w:t>
      </w:r>
      <w:r w:rsidRPr="00A0227A">
        <w:rPr>
          <w:rStyle w:val="fontstyle01"/>
          <w:rFonts w:asciiTheme="minorHAnsi" w:hAnsiTheme="minorHAnsi"/>
        </w:rPr>
        <w:t xml:space="preserve"> corporate governance requirements, fulfil its duty of care and</w:t>
      </w:r>
      <w:r w:rsidR="00A0227A" w:rsidRPr="00A0227A">
        <w:rPr>
          <w:rStyle w:val="fontstyle01"/>
          <w:rFonts w:asciiTheme="minorHAnsi" w:hAnsiTheme="minorHAnsi"/>
        </w:rPr>
        <w:t xml:space="preserve"> </w:t>
      </w:r>
      <w:r w:rsidRPr="00A0227A">
        <w:rPr>
          <w:rStyle w:val="fontstyle01"/>
          <w:rFonts w:asciiTheme="minorHAnsi" w:hAnsiTheme="minorHAnsi"/>
        </w:rPr>
        <w:t xml:space="preserve">protect the interests of </w:t>
      </w:r>
      <w:r w:rsidR="00A0227A" w:rsidRPr="00A0227A">
        <w:rPr>
          <w:rStyle w:val="fontstyle01"/>
          <w:rFonts w:asciiTheme="minorHAnsi" w:hAnsiTheme="minorHAnsi"/>
        </w:rPr>
        <w:t xml:space="preserve">the Directors. </w:t>
      </w:r>
    </w:p>
    <w:p w:rsidR="00A0227A" w:rsidRDefault="00A0227A" w:rsidP="00A0227A">
      <w:pPr>
        <w:rPr>
          <w:sz w:val="24"/>
          <w:szCs w:val="24"/>
        </w:rPr>
      </w:pPr>
    </w:p>
    <w:p w:rsidR="00036E6F" w:rsidRPr="00036E6F" w:rsidRDefault="00036E6F" w:rsidP="00036E6F">
      <w:pPr>
        <w:pStyle w:val="ListParagraph"/>
        <w:numPr>
          <w:ilvl w:val="0"/>
          <w:numId w:val="2"/>
        </w:numPr>
        <w:rPr>
          <w:b/>
          <w:bCs/>
          <w:sz w:val="24"/>
          <w:szCs w:val="24"/>
        </w:rPr>
      </w:pPr>
      <w:r w:rsidRPr="00036E6F">
        <w:rPr>
          <w:b/>
          <w:bCs/>
          <w:sz w:val="24"/>
          <w:szCs w:val="24"/>
        </w:rPr>
        <w:t>Plan</w:t>
      </w:r>
    </w:p>
    <w:p w:rsidR="00A0227A" w:rsidRPr="00A0227A" w:rsidRDefault="00A0227A" w:rsidP="00A0227A">
      <w:pPr>
        <w:rPr>
          <w:b/>
          <w:bCs/>
          <w:sz w:val="24"/>
          <w:szCs w:val="24"/>
        </w:rPr>
      </w:pPr>
      <w:r>
        <w:rPr>
          <w:b/>
          <w:bCs/>
          <w:sz w:val="24"/>
          <w:szCs w:val="24"/>
        </w:rPr>
        <w:t>3.</w:t>
      </w:r>
      <w:r w:rsidR="00036E6F">
        <w:rPr>
          <w:b/>
          <w:bCs/>
          <w:sz w:val="24"/>
          <w:szCs w:val="24"/>
        </w:rPr>
        <w:t>1</w:t>
      </w:r>
      <w:r>
        <w:rPr>
          <w:b/>
          <w:bCs/>
          <w:sz w:val="24"/>
          <w:szCs w:val="24"/>
        </w:rPr>
        <w:t xml:space="preserve"> </w:t>
      </w:r>
      <w:r w:rsidRPr="00A0227A">
        <w:rPr>
          <w:b/>
          <w:bCs/>
          <w:sz w:val="24"/>
          <w:szCs w:val="24"/>
        </w:rPr>
        <w:t>Introduction</w:t>
      </w:r>
    </w:p>
    <w:p w:rsidR="00A0227A" w:rsidRDefault="00A0227A" w:rsidP="00A0227A">
      <w:pPr>
        <w:rPr>
          <w:rStyle w:val="fontstyle01"/>
          <w:rFonts w:asciiTheme="minorHAnsi" w:hAnsiTheme="minorHAnsi"/>
        </w:rPr>
      </w:pPr>
      <w:r w:rsidRPr="00A0227A">
        <w:rPr>
          <w:rStyle w:val="fontstyle01"/>
          <w:rFonts w:asciiTheme="minorHAnsi" w:hAnsiTheme="minorHAnsi"/>
        </w:rPr>
        <w:t>A Business Continuity Plan (BCP) is a documented collection of procedures and</w:t>
      </w:r>
      <w:r w:rsidRPr="00A0227A">
        <w:rPr>
          <w:color w:val="000000"/>
        </w:rPr>
        <w:br/>
      </w:r>
      <w:r w:rsidRPr="00A0227A">
        <w:rPr>
          <w:rStyle w:val="fontstyle01"/>
          <w:rFonts w:asciiTheme="minorHAnsi" w:hAnsiTheme="minorHAnsi"/>
        </w:rPr>
        <w:t>information that is developed, compiled and maintained in readiness for use in an incident</w:t>
      </w:r>
      <w:r w:rsidRPr="00A0227A">
        <w:rPr>
          <w:color w:val="000000"/>
        </w:rPr>
        <w:br/>
      </w:r>
      <w:r w:rsidRPr="00A0227A">
        <w:rPr>
          <w:rStyle w:val="fontstyle01"/>
          <w:rFonts w:asciiTheme="minorHAnsi" w:hAnsiTheme="minorHAnsi"/>
        </w:rPr>
        <w:t>to enable an organi</w:t>
      </w:r>
      <w:r w:rsidR="00036E6F">
        <w:rPr>
          <w:rStyle w:val="fontstyle01"/>
          <w:rFonts w:asciiTheme="minorHAnsi" w:hAnsiTheme="minorHAnsi"/>
        </w:rPr>
        <w:t>s</w:t>
      </w:r>
      <w:r w:rsidRPr="00A0227A">
        <w:rPr>
          <w:rStyle w:val="fontstyle01"/>
          <w:rFonts w:asciiTheme="minorHAnsi" w:hAnsiTheme="minorHAnsi"/>
        </w:rPr>
        <w:t>ation to continue to deliver its critical activities at an acceptable predefined level (BS NHS 25999:1 Guidance, 2009)</w:t>
      </w:r>
      <w:r>
        <w:rPr>
          <w:rStyle w:val="fontstyle01"/>
          <w:rFonts w:asciiTheme="minorHAnsi" w:hAnsiTheme="minorHAnsi"/>
        </w:rPr>
        <w:t>.</w:t>
      </w:r>
    </w:p>
    <w:p w:rsidR="00A0227A" w:rsidRDefault="00A0227A" w:rsidP="00A0227A">
      <w:pPr>
        <w:rPr>
          <w:rStyle w:val="fontstyle01"/>
          <w:rFonts w:asciiTheme="minorHAnsi" w:hAnsiTheme="minorHAnsi"/>
        </w:rPr>
      </w:pPr>
    </w:p>
    <w:p w:rsidR="00A0227A" w:rsidRDefault="00036E6F" w:rsidP="00036E6F">
      <w:pPr>
        <w:pStyle w:val="ListParagraph"/>
        <w:numPr>
          <w:ilvl w:val="1"/>
          <w:numId w:val="2"/>
        </w:numPr>
        <w:rPr>
          <w:b/>
          <w:bCs/>
          <w:sz w:val="24"/>
          <w:szCs w:val="24"/>
        </w:rPr>
      </w:pPr>
      <w:r w:rsidRPr="00036E6F">
        <w:rPr>
          <w:b/>
          <w:bCs/>
          <w:sz w:val="24"/>
          <w:szCs w:val="24"/>
        </w:rPr>
        <w:t>Business Continuity Management</w:t>
      </w:r>
      <w:r>
        <w:rPr>
          <w:b/>
          <w:bCs/>
          <w:sz w:val="24"/>
          <w:szCs w:val="24"/>
        </w:rPr>
        <w:t xml:space="preserve"> Personnel</w:t>
      </w:r>
    </w:p>
    <w:p w:rsidR="00036E6F" w:rsidRDefault="00036E6F" w:rsidP="00036E6F">
      <w:pPr>
        <w:pStyle w:val="ListParagraph"/>
        <w:numPr>
          <w:ilvl w:val="0"/>
          <w:numId w:val="3"/>
        </w:numPr>
        <w:rPr>
          <w:b/>
          <w:bCs/>
          <w:sz w:val="24"/>
          <w:szCs w:val="24"/>
        </w:rPr>
      </w:pPr>
      <w:r w:rsidRPr="00036E6F">
        <w:rPr>
          <w:b/>
          <w:bCs/>
          <w:sz w:val="24"/>
          <w:szCs w:val="24"/>
        </w:rPr>
        <w:t xml:space="preserve">Emergency Planning and Business Continuity </w:t>
      </w:r>
      <w:r w:rsidR="009574C1">
        <w:rPr>
          <w:b/>
          <w:bCs/>
          <w:sz w:val="24"/>
          <w:szCs w:val="24"/>
        </w:rPr>
        <w:t>Management Group</w:t>
      </w:r>
    </w:p>
    <w:p w:rsidR="00036E6F" w:rsidRPr="00036E6F" w:rsidRDefault="00036E6F" w:rsidP="00036E6F">
      <w:pPr>
        <w:pStyle w:val="ListParagraph"/>
        <w:numPr>
          <w:ilvl w:val="2"/>
          <w:numId w:val="3"/>
        </w:numPr>
        <w:ind w:hanging="153"/>
        <w:rPr>
          <w:b/>
          <w:bCs/>
          <w:sz w:val="24"/>
          <w:szCs w:val="24"/>
        </w:rPr>
      </w:pPr>
      <w:r>
        <w:rPr>
          <w:sz w:val="24"/>
          <w:szCs w:val="24"/>
        </w:rPr>
        <w:t xml:space="preserve"> </w:t>
      </w:r>
      <w:r w:rsidRPr="00036E6F">
        <w:rPr>
          <w:sz w:val="24"/>
          <w:szCs w:val="24"/>
        </w:rPr>
        <w:t xml:space="preserve">Company Director – </w:t>
      </w:r>
    </w:p>
    <w:p w:rsidR="00036E6F" w:rsidRPr="009574C1" w:rsidRDefault="00036E6F" w:rsidP="00036E6F">
      <w:pPr>
        <w:pStyle w:val="ListParagraph"/>
        <w:numPr>
          <w:ilvl w:val="2"/>
          <w:numId w:val="3"/>
        </w:numPr>
        <w:ind w:hanging="153"/>
        <w:rPr>
          <w:b/>
          <w:bCs/>
          <w:sz w:val="24"/>
          <w:szCs w:val="24"/>
        </w:rPr>
      </w:pPr>
      <w:r>
        <w:rPr>
          <w:sz w:val="24"/>
          <w:szCs w:val="24"/>
        </w:rPr>
        <w:t xml:space="preserve"> </w:t>
      </w:r>
      <w:r w:rsidRPr="00036E6F">
        <w:rPr>
          <w:sz w:val="24"/>
          <w:szCs w:val="24"/>
        </w:rPr>
        <w:t xml:space="preserve">Clinic Director – </w:t>
      </w:r>
    </w:p>
    <w:p w:rsidR="009574C1" w:rsidRDefault="009574C1" w:rsidP="006429C1">
      <w:pPr>
        <w:pStyle w:val="ListParagraph"/>
        <w:numPr>
          <w:ilvl w:val="2"/>
          <w:numId w:val="3"/>
        </w:numPr>
        <w:ind w:hanging="153"/>
        <w:rPr>
          <w:sz w:val="24"/>
          <w:szCs w:val="24"/>
        </w:rPr>
      </w:pPr>
      <w:r>
        <w:rPr>
          <w:sz w:val="24"/>
          <w:szCs w:val="24"/>
        </w:rPr>
        <w:t xml:space="preserve"> Operations Manager – </w:t>
      </w:r>
    </w:p>
    <w:p w:rsidR="00940717" w:rsidRPr="006429C1" w:rsidRDefault="00FC79C8" w:rsidP="006429C1">
      <w:pPr>
        <w:pStyle w:val="ListParagraph"/>
        <w:numPr>
          <w:ilvl w:val="2"/>
          <w:numId w:val="3"/>
        </w:numPr>
        <w:ind w:hanging="153"/>
        <w:rPr>
          <w:sz w:val="24"/>
          <w:szCs w:val="24"/>
        </w:rPr>
      </w:pPr>
      <w:r>
        <w:rPr>
          <w:sz w:val="24"/>
          <w:szCs w:val="24"/>
        </w:rPr>
        <w:t xml:space="preserve"> </w:t>
      </w:r>
      <w:r w:rsidR="00940717">
        <w:rPr>
          <w:sz w:val="24"/>
          <w:szCs w:val="24"/>
        </w:rPr>
        <w:t>Who else?</w:t>
      </w:r>
    </w:p>
    <w:p w:rsidR="009574C1" w:rsidRDefault="009574C1" w:rsidP="00940717">
      <w:pPr>
        <w:pStyle w:val="ListParagraph"/>
        <w:rPr>
          <w:sz w:val="24"/>
          <w:szCs w:val="24"/>
        </w:rPr>
      </w:pPr>
    </w:p>
    <w:p w:rsidR="00940717" w:rsidRPr="009574C1" w:rsidRDefault="00940717" w:rsidP="00940717">
      <w:pPr>
        <w:pStyle w:val="ListParagraph"/>
        <w:rPr>
          <w:sz w:val="24"/>
          <w:szCs w:val="24"/>
        </w:rPr>
      </w:pPr>
    </w:p>
    <w:p w:rsidR="009574C1" w:rsidRDefault="009574C1" w:rsidP="009574C1">
      <w:pPr>
        <w:pStyle w:val="ListParagraph"/>
        <w:numPr>
          <w:ilvl w:val="1"/>
          <w:numId w:val="2"/>
        </w:numPr>
        <w:rPr>
          <w:b/>
          <w:bCs/>
          <w:sz w:val="24"/>
          <w:szCs w:val="24"/>
        </w:rPr>
      </w:pPr>
      <w:r w:rsidRPr="009574C1">
        <w:rPr>
          <w:b/>
          <w:bCs/>
          <w:sz w:val="24"/>
          <w:szCs w:val="24"/>
        </w:rPr>
        <w:t>Training and Awareness</w:t>
      </w:r>
    </w:p>
    <w:p w:rsidR="007F1317" w:rsidRPr="009574C1" w:rsidRDefault="007F1317" w:rsidP="007F1317">
      <w:pPr>
        <w:pStyle w:val="ListParagraph"/>
        <w:ind w:left="360"/>
        <w:rPr>
          <w:b/>
          <w:bCs/>
          <w:sz w:val="24"/>
          <w:szCs w:val="24"/>
        </w:rPr>
      </w:pPr>
    </w:p>
    <w:p w:rsidR="007F1317" w:rsidRPr="007F1317" w:rsidRDefault="007F1317" w:rsidP="00355096">
      <w:pPr>
        <w:pStyle w:val="ListParagraph"/>
        <w:numPr>
          <w:ilvl w:val="0"/>
          <w:numId w:val="6"/>
        </w:numPr>
        <w:rPr>
          <w:color w:val="000000"/>
          <w:sz w:val="24"/>
          <w:szCs w:val="24"/>
        </w:rPr>
      </w:pPr>
      <w:r w:rsidRPr="007F1317">
        <w:rPr>
          <w:color w:val="000000"/>
          <w:sz w:val="24"/>
          <w:szCs w:val="24"/>
        </w:rPr>
        <w:t xml:space="preserve">A BCP meeting takes place annually with all members of the </w:t>
      </w:r>
      <w:r w:rsidRPr="007F1317">
        <w:rPr>
          <w:sz w:val="24"/>
          <w:szCs w:val="24"/>
        </w:rPr>
        <w:t>Emergency Planning and Business Continuity Management Group</w:t>
      </w:r>
      <w:r w:rsidR="00355096">
        <w:rPr>
          <w:sz w:val="24"/>
          <w:szCs w:val="24"/>
        </w:rPr>
        <w:t xml:space="preserve"> </w:t>
      </w:r>
      <w:r w:rsidRPr="007F1317">
        <w:rPr>
          <w:sz w:val="24"/>
          <w:szCs w:val="24"/>
        </w:rPr>
        <w:t xml:space="preserve">to </w:t>
      </w:r>
      <w:r w:rsidR="00355096">
        <w:rPr>
          <w:sz w:val="24"/>
          <w:szCs w:val="24"/>
        </w:rPr>
        <w:t xml:space="preserve">discuss the policy and make recommendations for improvement. </w:t>
      </w:r>
    </w:p>
    <w:p w:rsidR="007F1317" w:rsidRPr="00355096" w:rsidRDefault="007F1317" w:rsidP="00722CCD">
      <w:pPr>
        <w:pStyle w:val="ListParagraph"/>
        <w:numPr>
          <w:ilvl w:val="0"/>
          <w:numId w:val="5"/>
        </w:numPr>
        <w:spacing w:after="0" w:line="240" w:lineRule="auto"/>
        <w:rPr>
          <w:rFonts w:ascii="Times New Roman" w:eastAsia="Times New Roman" w:hAnsi="Times New Roman" w:cs="Times New Roman"/>
          <w:sz w:val="24"/>
          <w:szCs w:val="24"/>
          <w:lang w:eastAsia="en-GB"/>
        </w:rPr>
      </w:pPr>
      <w:r w:rsidRPr="00355096">
        <w:rPr>
          <w:rFonts w:eastAsia="Times New Roman" w:cs="Times New Roman"/>
          <w:color w:val="000000"/>
          <w:sz w:val="24"/>
          <w:szCs w:val="24"/>
          <w:lang w:eastAsia="en-GB"/>
        </w:rPr>
        <w:t xml:space="preserve">The table below outlines the </w:t>
      </w:r>
      <w:r w:rsidR="00355096">
        <w:rPr>
          <w:rFonts w:eastAsia="Times New Roman" w:cs="Times New Roman"/>
          <w:color w:val="000000"/>
          <w:sz w:val="24"/>
          <w:szCs w:val="24"/>
          <w:lang w:eastAsia="en-GB"/>
        </w:rPr>
        <w:t xml:space="preserve">exercises </w:t>
      </w:r>
      <w:r w:rsidR="00633AFA">
        <w:rPr>
          <w:rFonts w:eastAsia="Times New Roman" w:cs="Times New Roman"/>
          <w:color w:val="000000"/>
          <w:sz w:val="24"/>
          <w:szCs w:val="24"/>
          <w:lang w:eastAsia="en-GB"/>
        </w:rPr>
        <w:t>that take place annually to ensure the BCP remains useful and relevant.</w:t>
      </w:r>
    </w:p>
    <w:p w:rsidR="007F1317" w:rsidRPr="00355096" w:rsidRDefault="007F1317" w:rsidP="00355096">
      <w:pPr>
        <w:spacing w:after="0" w:line="240" w:lineRule="auto"/>
        <w:rPr>
          <w:rFonts w:ascii="Times New Roman" w:eastAsia="Times New Roman" w:hAnsi="Times New Roman" w:cs="Times New Roman"/>
          <w:sz w:val="24"/>
          <w:szCs w:val="24"/>
          <w:lang w:eastAsia="en-GB"/>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3"/>
        <w:gridCol w:w="3728"/>
        <w:gridCol w:w="2126"/>
      </w:tblGrid>
      <w:tr w:rsidR="00633AFA" w:rsidRPr="007F1317" w:rsidTr="00633AFA">
        <w:tc>
          <w:tcPr>
            <w:tcW w:w="3213"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b/>
                <w:bCs/>
                <w:color w:val="000000"/>
                <w:sz w:val="24"/>
                <w:szCs w:val="24"/>
                <w:lang w:eastAsia="en-GB"/>
              </w:rPr>
              <w:t xml:space="preserve">EXERCISE </w:t>
            </w:r>
          </w:p>
        </w:tc>
        <w:tc>
          <w:tcPr>
            <w:tcW w:w="3728"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b/>
                <w:bCs/>
                <w:color w:val="000000"/>
                <w:sz w:val="24"/>
                <w:szCs w:val="24"/>
                <w:lang w:eastAsia="en-GB"/>
              </w:rPr>
              <w:t xml:space="preserve">PROCESS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633AFA">
              <w:rPr>
                <w:rFonts w:eastAsia="Times New Roman" w:cs="Times New Roman"/>
                <w:b/>
                <w:bCs/>
                <w:color w:val="000000"/>
                <w:sz w:val="24"/>
                <w:szCs w:val="24"/>
                <w:lang w:eastAsia="en-GB"/>
              </w:rPr>
              <w:t>FREQUENCY</w:t>
            </w:r>
          </w:p>
        </w:tc>
      </w:tr>
      <w:tr w:rsidR="00633AFA" w:rsidRPr="007F1317" w:rsidTr="00633AFA">
        <w:tc>
          <w:tcPr>
            <w:tcW w:w="3213"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color w:val="000000"/>
                <w:sz w:val="24"/>
                <w:szCs w:val="24"/>
                <w:lang w:eastAsia="en-GB"/>
              </w:rPr>
              <w:t xml:space="preserve">Desk check </w:t>
            </w:r>
          </w:p>
        </w:tc>
        <w:tc>
          <w:tcPr>
            <w:tcW w:w="3728"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color w:val="000000"/>
                <w:sz w:val="24"/>
                <w:szCs w:val="24"/>
                <w:lang w:eastAsia="en-GB"/>
              </w:rPr>
              <w:t xml:space="preserve">Review/amendment of content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633AFA">
              <w:rPr>
                <w:rFonts w:eastAsia="Times New Roman" w:cs="Times New Roman"/>
                <w:color w:val="000000"/>
                <w:sz w:val="24"/>
                <w:szCs w:val="24"/>
                <w:lang w:eastAsia="en-GB"/>
              </w:rPr>
              <w:t>Annually</w:t>
            </w:r>
          </w:p>
        </w:tc>
      </w:tr>
      <w:tr w:rsidR="00633AFA" w:rsidRPr="007F1317" w:rsidTr="00633AFA">
        <w:tc>
          <w:tcPr>
            <w:tcW w:w="3213"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color w:val="000000"/>
                <w:sz w:val="24"/>
                <w:szCs w:val="24"/>
                <w:lang w:eastAsia="en-GB"/>
              </w:rPr>
              <w:t xml:space="preserve">Challenge content of BCP </w:t>
            </w:r>
          </w:p>
        </w:tc>
        <w:tc>
          <w:tcPr>
            <w:tcW w:w="3728"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color w:val="000000"/>
                <w:sz w:val="24"/>
                <w:szCs w:val="24"/>
                <w:lang w:eastAsia="en-GB"/>
              </w:rPr>
              <w:t xml:space="preserve">Audit/verification </w:t>
            </w:r>
          </w:p>
        </w:tc>
        <w:tc>
          <w:tcPr>
            <w:tcW w:w="2126" w:type="dxa"/>
            <w:vAlign w:val="center"/>
            <w:hideMark/>
          </w:tcPr>
          <w:p w:rsidR="00633AFA" w:rsidRPr="007F1317" w:rsidRDefault="00633AFA" w:rsidP="007F1317">
            <w:pPr>
              <w:spacing w:after="0" w:line="240" w:lineRule="auto"/>
              <w:rPr>
                <w:rFonts w:eastAsia="Times New Roman" w:cs="Times New Roman"/>
                <w:sz w:val="24"/>
                <w:szCs w:val="24"/>
                <w:lang w:eastAsia="en-GB"/>
              </w:rPr>
            </w:pPr>
            <w:r w:rsidRPr="00633AFA">
              <w:rPr>
                <w:rFonts w:eastAsia="Times New Roman" w:cs="Times New Roman"/>
                <w:sz w:val="24"/>
                <w:szCs w:val="24"/>
                <w:lang w:eastAsia="en-GB"/>
              </w:rPr>
              <w:t>Annually</w:t>
            </w:r>
          </w:p>
        </w:tc>
      </w:tr>
      <w:tr w:rsidR="00633AFA" w:rsidRPr="007F1317" w:rsidTr="00633AFA">
        <w:tc>
          <w:tcPr>
            <w:tcW w:w="3213"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color w:val="000000"/>
                <w:sz w:val="24"/>
                <w:szCs w:val="24"/>
                <w:lang w:eastAsia="en-GB"/>
              </w:rPr>
              <w:t xml:space="preserve">Walk-through of plan </w:t>
            </w:r>
          </w:p>
        </w:tc>
        <w:tc>
          <w:tcPr>
            <w:tcW w:w="3728"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color w:val="000000"/>
                <w:sz w:val="24"/>
                <w:szCs w:val="24"/>
                <w:lang w:eastAsia="en-GB"/>
              </w:rPr>
              <w:t xml:space="preserve">Challenge content of BCP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color w:val="000000"/>
                <w:sz w:val="24"/>
                <w:szCs w:val="24"/>
                <w:lang w:eastAsia="en-GB"/>
              </w:rPr>
              <w:t>Annually</w:t>
            </w:r>
          </w:p>
        </w:tc>
      </w:tr>
      <w:tr w:rsidR="00633AFA" w:rsidRPr="007F1317" w:rsidTr="00633AFA">
        <w:tc>
          <w:tcPr>
            <w:tcW w:w="3213"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color w:val="000000"/>
                <w:sz w:val="24"/>
                <w:szCs w:val="24"/>
                <w:lang w:eastAsia="en-GB"/>
              </w:rPr>
              <w:t xml:space="preserve">Simulation </w:t>
            </w:r>
          </w:p>
        </w:tc>
        <w:tc>
          <w:tcPr>
            <w:tcW w:w="3728"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color w:val="000000"/>
                <w:sz w:val="24"/>
                <w:szCs w:val="24"/>
                <w:lang w:eastAsia="en-GB"/>
              </w:rPr>
              <w:t>Use “artificial” situation to validate</w:t>
            </w:r>
            <w:r w:rsidRPr="007F1317">
              <w:rPr>
                <w:rFonts w:eastAsia="Times New Roman" w:cs="Times New Roman"/>
                <w:color w:val="000000"/>
                <w:sz w:val="24"/>
                <w:szCs w:val="24"/>
                <w:lang w:eastAsia="en-GB"/>
              </w:rPr>
              <w:br/>
              <w:t>that the BCP(s) contains both</w:t>
            </w:r>
            <w:r w:rsidRPr="007F1317">
              <w:rPr>
                <w:rFonts w:eastAsia="Times New Roman" w:cs="Times New Roman"/>
                <w:color w:val="000000"/>
                <w:sz w:val="24"/>
                <w:szCs w:val="24"/>
                <w:lang w:eastAsia="en-GB"/>
              </w:rPr>
              <w:br/>
              <w:t>necessary and sufficient</w:t>
            </w:r>
            <w:r w:rsidRPr="007F1317">
              <w:rPr>
                <w:rFonts w:eastAsia="Times New Roman" w:cs="Times New Roman"/>
                <w:color w:val="000000"/>
                <w:sz w:val="24"/>
                <w:szCs w:val="24"/>
                <w:lang w:eastAsia="en-GB"/>
              </w:rPr>
              <w:br/>
              <w:t>information to enable a</w:t>
            </w:r>
            <w:r w:rsidRPr="007F1317">
              <w:rPr>
                <w:rFonts w:eastAsia="Times New Roman" w:cs="Times New Roman"/>
                <w:color w:val="000000"/>
                <w:sz w:val="24"/>
                <w:szCs w:val="24"/>
                <w:lang w:eastAsia="en-GB"/>
              </w:rPr>
              <w:br/>
              <w:t>successful recovery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color w:val="000000"/>
                <w:sz w:val="24"/>
                <w:szCs w:val="24"/>
                <w:lang w:eastAsia="en-GB"/>
              </w:rPr>
              <w:t>Annually</w:t>
            </w:r>
          </w:p>
        </w:tc>
      </w:tr>
      <w:tr w:rsidR="00633AFA" w:rsidRPr="007F1317" w:rsidTr="00633AFA">
        <w:tc>
          <w:tcPr>
            <w:tcW w:w="3213"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color w:val="000000"/>
                <w:sz w:val="24"/>
                <w:szCs w:val="24"/>
                <w:lang w:eastAsia="en-GB"/>
              </w:rPr>
              <w:t>Exercise critical</w:t>
            </w:r>
            <w:r w:rsidRPr="007F1317">
              <w:rPr>
                <w:rFonts w:eastAsia="Times New Roman" w:cs="Times New Roman"/>
                <w:color w:val="000000"/>
                <w:sz w:val="24"/>
                <w:szCs w:val="24"/>
                <w:lang w:eastAsia="en-GB"/>
              </w:rPr>
              <w:br/>
              <w:t>activities</w:t>
            </w:r>
          </w:p>
        </w:tc>
        <w:tc>
          <w:tcPr>
            <w:tcW w:w="3728"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color w:val="000000"/>
                <w:sz w:val="24"/>
                <w:szCs w:val="24"/>
                <w:lang w:eastAsia="en-GB"/>
              </w:rPr>
              <w:t>Invocation in a controlled</w:t>
            </w:r>
            <w:r w:rsidRPr="007F1317">
              <w:rPr>
                <w:rFonts w:eastAsia="Times New Roman" w:cs="Times New Roman"/>
                <w:color w:val="000000"/>
                <w:sz w:val="24"/>
                <w:szCs w:val="24"/>
                <w:lang w:eastAsia="en-GB"/>
              </w:rPr>
              <w:br/>
              <w:t>situation that does not jeopardi</w:t>
            </w:r>
            <w:r>
              <w:rPr>
                <w:rFonts w:eastAsia="Times New Roman" w:cs="Times New Roman"/>
                <w:color w:val="000000"/>
                <w:sz w:val="24"/>
                <w:szCs w:val="24"/>
                <w:lang w:eastAsia="en-GB"/>
              </w:rPr>
              <w:t>s</w:t>
            </w:r>
            <w:r w:rsidRPr="007F1317">
              <w:rPr>
                <w:rFonts w:eastAsia="Times New Roman" w:cs="Times New Roman"/>
                <w:color w:val="000000"/>
                <w:sz w:val="24"/>
                <w:szCs w:val="24"/>
                <w:lang w:eastAsia="en-GB"/>
              </w:rPr>
              <w:t>e</w:t>
            </w:r>
            <w:r w:rsidRPr="007F1317">
              <w:rPr>
                <w:rFonts w:eastAsia="Times New Roman" w:cs="Times New Roman"/>
                <w:color w:val="000000"/>
                <w:sz w:val="24"/>
                <w:szCs w:val="24"/>
                <w:lang w:eastAsia="en-GB"/>
              </w:rPr>
              <w:br/>
              <w:t>business as usual operation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FA" w:rsidRPr="007F1317" w:rsidRDefault="00633AFA" w:rsidP="007F1317">
            <w:pPr>
              <w:spacing w:after="0" w:line="240" w:lineRule="auto"/>
              <w:rPr>
                <w:rFonts w:eastAsia="Times New Roman" w:cs="Times New Roman"/>
                <w:sz w:val="24"/>
                <w:szCs w:val="24"/>
                <w:lang w:eastAsia="en-GB"/>
              </w:rPr>
            </w:pPr>
            <w:r w:rsidRPr="007F1317">
              <w:rPr>
                <w:rFonts w:eastAsia="Times New Roman" w:cs="Times New Roman"/>
                <w:color w:val="000000"/>
                <w:sz w:val="24"/>
                <w:szCs w:val="24"/>
                <w:lang w:eastAsia="en-GB"/>
              </w:rPr>
              <w:t>Annually</w:t>
            </w:r>
          </w:p>
        </w:tc>
      </w:tr>
    </w:tbl>
    <w:p w:rsidR="00633AFA" w:rsidRDefault="00633AFA" w:rsidP="00633AFA">
      <w:pPr>
        <w:spacing w:after="0" w:line="240" w:lineRule="auto"/>
        <w:rPr>
          <w:color w:val="000000"/>
          <w:sz w:val="24"/>
          <w:szCs w:val="24"/>
        </w:rPr>
      </w:pPr>
    </w:p>
    <w:p w:rsidR="00184C81" w:rsidRPr="00184C81" w:rsidRDefault="00355096" w:rsidP="00184C81">
      <w:pPr>
        <w:pStyle w:val="ListParagraph"/>
        <w:numPr>
          <w:ilvl w:val="0"/>
          <w:numId w:val="5"/>
        </w:numPr>
        <w:spacing w:after="0" w:line="240" w:lineRule="auto"/>
        <w:rPr>
          <w:rFonts w:ascii="Times New Roman" w:eastAsia="Times New Roman" w:hAnsi="Times New Roman" w:cs="Times New Roman"/>
          <w:sz w:val="24"/>
          <w:szCs w:val="24"/>
          <w:lang w:eastAsia="en-GB"/>
        </w:rPr>
      </w:pPr>
      <w:r w:rsidRPr="00633AFA">
        <w:rPr>
          <w:color w:val="000000"/>
          <w:sz w:val="24"/>
          <w:szCs w:val="24"/>
        </w:rPr>
        <w:lastRenderedPageBreak/>
        <w:t>All staff that are named in Section 3.2 of the BCP must confirm annually that they have read and understand the plan. Any amendments to the plan will be sent to all BCP personnel.</w:t>
      </w:r>
    </w:p>
    <w:p w:rsidR="00184C81" w:rsidRDefault="00184C81" w:rsidP="00184C81">
      <w:pPr>
        <w:spacing w:after="0" w:line="240" w:lineRule="auto"/>
        <w:rPr>
          <w:rFonts w:ascii="Times New Roman" w:eastAsia="Times New Roman" w:hAnsi="Times New Roman" w:cs="Times New Roman"/>
          <w:sz w:val="24"/>
          <w:szCs w:val="24"/>
          <w:lang w:eastAsia="en-GB"/>
        </w:rPr>
      </w:pPr>
    </w:p>
    <w:p w:rsidR="003E6329" w:rsidRDefault="003E6329" w:rsidP="00184C81">
      <w:pPr>
        <w:spacing w:after="0" w:line="240" w:lineRule="auto"/>
        <w:rPr>
          <w:rFonts w:ascii="Times New Roman" w:eastAsia="Times New Roman" w:hAnsi="Times New Roman" w:cs="Times New Roman"/>
          <w:sz w:val="24"/>
          <w:szCs w:val="24"/>
          <w:lang w:eastAsia="en-GB"/>
        </w:rPr>
      </w:pPr>
    </w:p>
    <w:p w:rsidR="00184C81" w:rsidRPr="00184C81" w:rsidRDefault="00184C81" w:rsidP="00184C81">
      <w:pPr>
        <w:spacing w:after="0" w:line="240" w:lineRule="auto"/>
        <w:rPr>
          <w:rFonts w:ascii="Times New Roman" w:eastAsia="Times New Roman" w:hAnsi="Times New Roman" w:cs="Times New Roman"/>
          <w:b/>
          <w:bCs/>
          <w:sz w:val="24"/>
          <w:szCs w:val="24"/>
          <w:lang w:eastAsia="en-GB"/>
        </w:rPr>
      </w:pPr>
      <w:r w:rsidRPr="00184C81">
        <w:rPr>
          <w:rFonts w:ascii="Times New Roman" w:eastAsia="Times New Roman" w:hAnsi="Times New Roman" w:cs="Times New Roman"/>
          <w:b/>
          <w:bCs/>
          <w:sz w:val="24"/>
          <w:szCs w:val="24"/>
          <w:lang w:eastAsia="en-GB"/>
        </w:rPr>
        <w:t xml:space="preserve">3.4 </w:t>
      </w:r>
      <w:r>
        <w:rPr>
          <w:rFonts w:ascii="Times New Roman" w:eastAsia="Times New Roman" w:hAnsi="Times New Roman" w:cs="Times New Roman"/>
          <w:b/>
          <w:bCs/>
          <w:sz w:val="24"/>
          <w:szCs w:val="24"/>
          <w:lang w:eastAsia="en-GB"/>
        </w:rPr>
        <w:t>Business Impact Analysis</w:t>
      </w:r>
    </w:p>
    <w:p w:rsidR="00BA1B28" w:rsidRDefault="007F1317" w:rsidP="003E6329">
      <w:pPr>
        <w:pStyle w:val="ListParagraph"/>
        <w:ind w:left="360"/>
        <w:rPr>
          <w:color w:val="000000"/>
          <w:sz w:val="24"/>
          <w:szCs w:val="24"/>
        </w:rPr>
      </w:pPr>
      <w:r w:rsidRPr="001B052F">
        <w:rPr>
          <w:rFonts w:eastAsia="Times New Roman" w:cs="Times New Roman"/>
          <w:sz w:val="24"/>
          <w:szCs w:val="24"/>
          <w:lang w:eastAsia="en-GB"/>
        </w:rPr>
        <w:br/>
      </w:r>
      <w:r w:rsidR="001B052F" w:rsidRPr="001B052F">
        <w:rPr>
          <w:b/>
          <w:bCs/>
          <w:color w:val="000000"/>
          <w:sz w:val="24"/>
          <w:szCs w:val="24"/>
        </w:rPr>
        <w:t xml:space="preserve">Business Impact Analysis </w:t>
      </w:r>
      <w:r w:rsidR="001B052F" w:rsidRPr="001B052F">
        <w:rPr>
          <w:color w:val="000000"/>
          <w:sz w:val="24"/>
          <w:szCs w:val="24"/>
        </w:rPr>
        <w:t>is a process of analysing business functions and the effect that a business disruption might have upon them</w:t>
      </w:r>
      <w:r w:rsidR="001B052F" w:rsidRPr="001B052F">
        <w:rPr>
          <w:color w:val="000000"/>
          <w:sz w:val="24"/>
          <w:szCs w:val="24"/>
        </w:rPr>
        <w:br/>
        <w:t>(BS NHS 25999:1 Guidance, 2009)</w:t>
      </w:r>
    </w:p>
    <w:p w:rsidR="003E6329" w:rsidRPr="003E6329" w:rsidRDefault="003E6329" w:rsidP="003E6329">
      <w:pPr>
        <w:pStyle w:val="ListParagraph"/>
        <w:ind w:left="360"/>
        <w:rPr>
          <w:color w:val="000000"/>
          <w:sz w:val="24"/>
          <w:szCs w:val="24"/>
        </w:rPr>
      </w:pPr>
    </w:p>
    <w:p w:rsidR="00BA1B28" w:rsidRDefault="003E6329" w:rsidP="00633AFA">
      <w:pPr>
        <w:pStyle w:val="ListParagraph"/>
        <w:ind w:left="360"/>
        <w:rPr>
          <w:b/>
          <w:bCs/>
          <w:color w:val="000000"/>
          <w:sz w:val="24"/>
          <w:szCs w:val="24"/>
        </w:rPr>
      </w:pPr>
      <w:r>
        <w:rPr>
          <w:b/>
          <w:bCs/>
          <w:color w:val="000000"/>
          <w:sz w:val="24"/>
          <w:szCs w:val="24"/>
        </w:rPr>
        <w:t xml:space="preserve">3.4.1 </w:t>
      </w:r>
      <w:r w:rsidR="00BA1B28" w:rsidRPr="00BA1B28">
        <w:rPr>
          <w:b/>
          <w:bCs/>
          <w:color w:val="000000"/>
          <w:sz w:val="24"/>
          <w:szCs w:val="24"/>
        </w:rPr>
        <w:t>Analysis of services</w:t>
      </w:r>
    </w:p>
    <w:p w:rsidR="003E6329" w:rsidRDefault="003E6329" w:rsidP="00633AFA">
      <w:pPr>
        <w:pStyle w:val="ListParagraph"/>
        <w:ind w:left="360"/>
        <w:rPr>
          <w:b/>
          <w:bCs/>
          <w:color w:val="000000"/>
          <w:sz w:val="24"/>
          <w:szCs w:val="24"/>
        </w:rPr>
      </w:pPr>
    </w:p>
    <w:p w:rsidR="003E6329" w:rsidRDefault="003E6329" w:rsidP="00633AFA">
      <w:pPr>
        <w:pStyle w:val="ListParagraph"/>
        <w:ind w:left="360"/>
        <w:rPr>
          <w:b/>
          <w:bCs/>
          <w:color w:val="000000"/>
          <w:sz w:val="24"/>
          <w:szCs w:val="24"/>
        </w:rPr>
      </w:pPr>
      <w:r>
        <w:rPr>
          <w:b/>
          <w:bCs/>
          <w:color w:val="000000"/>
          <w:sz w:val="24"/>
          <w:szCs w:val="24"/>
        </w:rPr>
        <w:t xml:space="preserve">All services are delivered by clinical staff (as detailed in the </w:t>
      </w:r>
      <w:proofErr w:type="spellStart"/>
      <w:r>
        <w:rPr>
          <w:b/>
          <w:bCs/>
          <w:color w:val="000000"/>
          <w:sz w:val="24"/>
          <w:szCs w:val="24"/>
        </w:rPr>
        <w:t>by</w:t>
      </w:r>
      <w:proofErr w:type="spellEnd"/>
      <w:r>
        <w:rPr>
          <w:b/>
          <w:bCs/>
          <w:color w:val="000000"/>
          <w:sz w:val="24"/>
          <w:szCs w:val="24"/>
        </w:rPr>
        <w:t xml:space="preserve"> who?) column with the support of the admin team who</w:t>
      </w:r>
      <w:bookmarkStart w:id="0" w:name="_GoBack"/>
      <w:bookmarkEnd w:id="0"/>
      <w:r>
        <w:rPr>
          <w:b/>
          <w:bCs/>
          <w:color w:val="000000"/>
          <w:sz w:val="24"/>
          <w:szCs w:val="24"/>
        </w:rPr>
        <w:t xml:space="preserve"> are based at the head </w:t>
      </w:r>
      <w:r w:rsidR="003C7F47">
        <w:rPr>
          <w:b/>
          <w:bCs/>
          <w:color w:val="000000"/>
          <w:sz w:val="24"/>
          <w:szCs w:val="24"/>
        </w:rPr>
        <w:t>office</w:t>
      </w:r>
      <w:r>
        <w:rPr>
          <w:b/>
          <w:bCs/>
          <w:color w:val="000000"/>
          <w:sz w:val="24"/>
          <w:szCs w:val="24"/>
        </w:rPr>
        <w:t>.</w:t>
      </w:r>
    </w:p>
    <w:p w:rsidR="003E6329" w:rsidRDefault="003E6329" w:rsidP="00633AFA">
      <w:pPr>
        <w:pStyle w:val="ListParagraph"/>
        <w:ind w:left="360"/>
        <w:rPr>
          <w:b/>
          <w:bCs/>
          <w:color w:val="000000"/>
          <w:sz w:val="24"/>
          <w:szCs w:val="24"/>
        </w:rPr>
      </w:pPr>
    </w:p>
    <w:p w:rsidR="00606236" w:rsidRDefault="00606236" w:rsidP="00633AFA">
      <w:pPr>
        <w:pStyle w:val="ListParagraph"/>
        <w:ind w:left="360"/>
        <w:rPr>
          <w:b/>
          <w:bCs/>
          <w:color w:val="000000"/>
          <w:sz w:val="24"/>
          <w:szCs w:val="24"/>
        </w:rPr>
      </w:pPr>
    </w:p>
    <w:p w:rsidR="003E6329" w:rsidRPr="00BA1B28" w:rsidRDefault="003E6329" w:rsidP="00606236">
      <w:pPr>
        <w:pStyle w:val="ListParagraph"/>
        <w:ind w:left="0"/>
        <w:rPr>
          <w:b/>
          <w:bCs/>
          <w:sz w:val="24"/>
          <w:szCs w:val="24"/>
        </w:rPr>
      </w:pPr>
      <w:r>
        <w:rPr>
          <w:b/>
          <w:bCs/>
          <w:color w:val="000000"/>
          <w:sz w:val="24"/>
          <w:szCs w:val="24"/>
        </w:rPr>
        <w:t>Therapy Services</w:t>
      </w:r>
    </w:p>
    <w:tbl>
      <w:tblPr>
        <w:tblStyle w:val="TableGrid"/>
        <w:tblW w:w="0" w:type="auto"/>
        <w:tblLook w:val="04A0" w:firstRow="1" w:lastRow="0" w:firstColumn="1" w:lastColumn="0" w:noHBand="0" w:noVBand="1"/>
      </w:tblPr>
      <w:tblGrid>
        <w:gridCol w:w="1838"/>
        <w:gridCol w:w="1837"/>
        <w:gridCol w:w="1700"/>
        <w:gridCol w:w="1885"/>
        <w:gridCol w:w="1756"/>
      </w:tblGrid>
      <w:tr w:rsidR="00FC2C14" w:rsidRPr="00606236" w:rsidTr="00FC2C14">
        <w:tc>
          <w:tcPr>
            <w:tcW w:w="1838" w:type="dxa"/>
          </w:tcPr>
          <w:p w:rsidR="007B7411" w:rsidRPr="00606236" w:rsidRDefault="007B7411" w:rsidP="007F2C16">
            <w:pPr>
              <w:rPr>
                <w:b/>
                <w:bCs/>
                <w:sz w:val="21"/>
                <w:szCs w:val="21"/>
              </w:rPr>
            </w:pPr>
          </w:p>
        </w:tc>
        <w:tc>
          <w:tcPr>
            <w:tcW w:w="1837" w:type="dxa"/>
          </w:tcPr>
          <w:p w:rsidR="007B7411" w:rsidRPr="00606236" w:rsidRDefault="007B7411" w:rsidP="007F2C16">
            <w:pPr>
              <w:rPr>
                <w:b/>
                <w:bCs/>
                <w:sz w:val="21"/>
                <w:szCs w:val="21"/>
              </w:rPr>
            </w:pPr>
            <w:r w:rsidRPr="00606236">
              <w:rPr>
                <w:b/>
                <w:bCs/>
                <w:sz w:val="21"/>
                <w:szCs w:val="21"/>
              </w:rPr>
              <w:t>Where is it delivered</w:t>
            </w:r>
            <w:r w:rsidR="003E6329" w:rsidRPr="00606236">
              <w:rPr>
                <w:b/>
                <w:bCs/>
                <w:sz w:val="21"/>
                <w:szCs w:val="21"/>
              </w:rPr>
              <w:t>?</w:t>
            </w:r>
          </w:p>
        </w:tc>
        <w:tc>
          <w:tcPr>
            <w:tcW w:w="1700" w:type="dxa"/>
          </w:tcPr>
          <w:p w:rsidR="007B7411" w:rsidRPr="00606236" w:rsidRDefault="007B7411" w:rsidP="007F2C16">
            <w:pPr>
              <w:rPr>
                <w:b/>
                <w:bCs/>
                <w:sz w:val="21"/>
                <w:szCs w:val="21"/>
              </w:rPr>
            </w:pPr>
            <w:r w:rsidRPr="00606236">
              <w:rPr>
                <w:b/>
                <w:bCs/>
                <w:sz w:val="21"/>
                <w:szCs w:val="21"/>
              </w:rPr>
              <w:t>To whom?</w:t>
            </w:r>
          </w:p>
        </w:tc>
        <w:tc>
          <w:tcPr>
            <w:tcW w:w="1885" w:type="dxa"/>
          </w:tcPr>
          <w:p w:rsidR="007B7411" w:rsidRPr="00606236" w:rsidRDefault="007B7411" w:rsidP="007F2C16">
            <w:pPr>
              <w:rPr>
                <w:b/>
                <w:bCs/>
                <w:sz w:val="21"/>
                <w:szCs w:val="21"/>
              </w:rPr>
            </w:pPr>
            <w:r w:rsidRPr="00606236">
              <w:rPr>
                <w:b/>
                <w:bCs/>
                <w:sz w:val="21"/>
                <w:szCs w:val="21"/>
              </w:rPr>
              <w:t>By who?</w:t>
            </w:r>
          </w:p>
        </w:tc>
        <w:tc>
          <w:tcPr>
            <w:tcW w:w="1756" w:type="dxa"/>
          </w:tcPr>
          <w:p w:rsidR="007B7411" w:rsidRPr="00606236" w:rsidRDefault="007B7411" w:rsidP="007F2C16">
            <w:pPr>
              <w:rPr>
                <w:b/>
                <w:bCs/>
                <w:sz w:val="21"/>
                <w:szCs w:val="21"/>
              </w:rPr>
            </w:pPr>
            <w:r w:rsidRPr="00606236">
              <w:rPr>
                <w:b/>
                <w:bCs/>
                <w:sz w:val="21"/>
                <w:szCs w:val="21"/>
              </w:rPr>
              <w:t>Why?</w:t>
            </w:r>
          </w:p>
        </w:tc>
      </w:tr>
      <w:tr w:rsidR="00FC2C14" w:rsidRPr="00606236" w:rsidTr="00FC2C14">
        <w:tc>
          <w:tcPr>
            <w:tcW w:w="1838" w:type="dxa"/>
          </w:tcPr>
          <w:p w:rsidR="007B7411" w:rsidRPr="00606236" w:rsidRDefault="007B7411" w:rsidP="007F2C16">
            <w:pPr>
              <w:rPr>
                <w:sz w:val="21"/>
                <w:szCs w:val="21"/>
              </w:rPr>
            </w:pPr>
            <w:r w:rsidRPr="00606236">
              <w:rPr>
                <w:sz w:val="21"/>
                <w:szCs w:val="21"/>
              </w:rPr>
              <w:t>Musculoskeletal Physiotherapy</w:t>
            </w:r>
          </w:p>
        </w:tc>
        <w:tc>
          <w:tcPr>
            <w:tcW w:w="1837" w:type="dxa"/>
          </w:tcPr>
          <w:p w:rsidR="007B7411" w:rsidRPr="00606236" w:rsidRDefault="007B7411" w:rsidP="007F2C16">
            <w:pPr>
              <w:rPr>
                <w:sz w:val="21"/>
                <w:szCs w:val="21"/>
              </w:rPr>
            </w:pPr>
          </w:p>
        </w:tc>
        <w:tc>
          <w:tcPr>
            <w:tcW w:w="1700" w:type="dxa"/>
          </w:tcPr>
          <w:p w:rsidR="007B7411" w:rsidRPr="00606236" w:rsidRDefault="007B7411" w:rsidP="007F2C16">
            <w:pPr>
              <w:rPr>
                <w:sz w:val="21"/>
                <w:szCs w:val="21"/>
              </w:rPr>
            </w:pPr>
          </w:p>
        </w:tc>
        <w:tc>
          <w:tcPr>
            <w:tcW w:w="1885" w:type="dxa"/>
          </w:tcPr>
          <w:p w:rsidR="007B7411" w:rsidRPr="00606236" w:rsidRDefault="00FC2C14" w:rsidP="007F2C16">
            <w:pPr>
              <w:rPr>
                <w:sz w:val="21"/>
                <w:szCs w:val="21"/>
              </w:rPr>
            </w:pPr>
            <w:r w:rsidRPr="00606236">
              <w:rPr>
                <w:sz w:val="21"/>
                <w:szCs w:val="21"/>
              </w:rPr>
              <w:t>.</w:t>
            </w:r>
          </w:p>
        </w:tc>
        <w:tc>
          <w:tcPr>
            <w:tcW w:w="1756" w:type="dxa"/>
          </w:tcPr>
          <w:p w:rsidR="007B7411" w:rsidRPr="00606236" w:rsidRDefault="007B7411" w:rsidP="007F2C16">
            <w:pPr>
              <w:rPr>
                <w:sz w:val="21"/>
                <w:szCs w:val="21"/>
              </w:rPr>
            </w:pPr>
          </w:p>
        </w:tc>
      </w:tr>
      <w:tr w:rsidR="00FC2C14" w:rsidRPr="00606236" w:rsidTr="00FC2C14">
        <w:tc>
          <w:tcPr>
            <w:tcW w:w="1838" w:type="dxa"/>
          </w:tcPr>
          <w:p w:rsidR="007B7411" w:rsidRPr="00606236" w:rsidRDefault="007B7411" w:rsidP="007B7411">
            <w:pPr>
              <w:rPr>
                <w:sz w:val="21"/>
                <w:szCs w:val="21"/>
              </w:rPr>
            </w:pPr>
            <w:r w:rsidRPr="00606236">
              <w:rPr>
                <w:sz w:val="21"/>
                <w:szCs w:val="21"/>
              </w:rPr>
              <w:t>Injury Rehabilitation</w:t>
            </w:r>
            <w:r w:rsidR="00940717">
              <w:rPr>
                <w:sz w:val="21"/>
                <w:szCs w:val="21"/>
              </w:rPr>
              <w:t>?</w:t>
            </w:r>
          </w:p>
        </w:tc>
        <w:tc>
          <w:tcPr>
            <w:tcW w:w="1837" w:type="dxa"/>
          </w:tcPr>
          <w:p w:rsidR="007B7411" w:rsidRPr="00606236" w:rsidRDefault="007B7411" w:rsidP="007B7411">
            <w:pPr>
              <w:rPr>
                <w:sz w:val="21"/>
                <w:szCs w:val="21"/>
              </w:rPr>
            </w:pPr>
          </w:p>
        </w:tc>
        <w:tc>
          <w:tcPr>
            <w:tcW w:w="1700" w:type="dxa"/>
          </w:tcPr>
          <w:p w:rsidR="007B7411" w:rsidRPr="00606236" w:rsidRDefault="007B7411" w:rsidP="007B7411">
            <w:pPr>
              <w:rPr>
                <w:sz w:val="21"/>
                <w:szCs w:val="21"/>
              </w:rPr>
            </w:pPr>
          </w:p>
        </w:tc>
        <w:tc>
          <w:tcPr>
            <w:tcW w:w="1885" w:type="dxa"/>
          </w:tcPr>
          <w:p w:rsidR="007B7411" w:rsidRPr="00606236" w:rsidRDefault="00FC2C14" w:rsidP="007B7411">
            <w:pPr>
              <w:rPr>
                <w:sz w:val="21"/>
                <w:szCs w:val="21"/>
              </w:rPr>
            </w:pPr>
            <w:r w:rsidRPr="00606236">
              <w:rPr>
                <w:sz w:val="21"/>
                <w:szCs w:val="21"/>
              </w:rPr>
              <w:t>.</w:t>
            </w:r>
          </w:p>
        </w:tc>
        <w:tc>
          <w:tcPr>
            <w:tcW w:w="1756" w:type="dxa"/>
          </w:tcPr>
          <w:p w:rsidR="007B7411" w:rsidRPr="00606236" w:rsidRDefault="007B7411" w:rsidP="007B7411">
            <w:pPr>
              <w:rPr>
                <w:sz w:val="21"/>
                <w:szCs w:val="21"/>
              </w:rPr>
            </w:pPr>
          </w:p>
        </w:tc>
      </w:tr>
      <w:tr w:rsidR="00FC2C14" w:rsidRPr="00606236" w:rsidTr="00FC2C14">
        <w:tc>
          <w:tcPr>
            <w:tcW w:w="1838" w:type="dxa"/>
          </w:tcPr>
          <w:p w:rsidR="007B7411" w:rsidRPr="00606236" w:rsidRDefault="007B7411" w:rsidP="007B7411">
            <w:pPr>
              <w:rPr>
                <w:sz w:val="21"/>
                <w:szCs w:val="21"/>
              </w:rPr>
            </w:pPr>
            <w:r w:rsidRPr="00606236">
              <w:rPr>
                <w:sz w:val="21"/>
                <w:szCs w:val="21"/>
              </w:rPr>
              <w:t>Acupuncture</w:t>
            </w:r>
            <w:r w:rsidR="00940717">
              <w:rPr>
                <w:sz w:val="21"/>
                <w:szCs w:val="21"/>
              </w:rPr>
              <w:t>?</w:t>
            </w:r>
            <w:r w:rsidRPr="00606236">
              <w:rPr>
                <w:sz w:val="21"/>
                <w:szCs w:val="21"/>
              </w:rPr>
              <w:t xml:space="preserve"> </w:t>
            </w:r>
          </w:p>
        </w:tc>
        <w:tc>
          <w:tcPr>
            <w:tcW w:w="1837" w:type="dxa"/>
          </w:tcPr>
          <w:p w:rsidR="007B7411" w:rsidRPr="00606236" w:rsidRDefault="007B7411" w:rsidP="007B7411">
            <w:pPr>
              <w:rPr>
                <w:sz w:val="21"/>
                <w:szCs w:val="21"/>
              </w:rPr>
            </w:pPr>
          </w:p>
        </w:tc>
        <w:tc>
          <w:tcPr>
            <w:tcW w:w="1700" w:type="dxa"/>
          </w:tcPr>
          <w:p w:rsidR="007B7411" w:rsidRPr="00606236" w:rsidRDefault="007B7411" w:rsidP="007B7411">
            <w:pPr>
              <w:rPr>
                <w:sz w:val="21"/>
                <w:szCs w:val="21"/>
              </w:rPr>
            </w:pPr>
          </w:p>
        </w:tc>
        <w:tc>
          <w:tcPr>
            <w:tcW w:w="1885" w:type="dxa"/>
          </w:tcPr>
          <w:p w:rsidR="007B7411" w:rsidRPr="00606236" w:rsidRDefault="007B7411" w:rsidP="007B7411">
            <w:pPr>
              <w:rPr>
                <w:sz w:val="21"/>
                <w:szCs w:val="21"/>
              </w:rPr>
            </w:pPr>
          </w:p>
        </w:tc>
        <w:tc>
          <w:tcPr>
            <w:tcW w:w="1756" w:type="dxa"/>
          </w:tcPr>
          <w:p w:rsidR="007B7411" w:rsidRPr="00606236" w:rsidRDefault="007B7411" w:rsidP="007B7411">
            <w:pPr>
              <w:rPr>
                <w:sz w:val="21"/>
                <w:szCs w:val="21"/>
              </w:rPr>
            </w:pPr>
          </w:p>
        </w:tc>
      </w:tr>
      <w:tr w:rsidR="00FC2C14" w:rsidRPr="00606236" w:rsidTr="00FC2C14">
        <w:tc>
          <w:tcPr>
            <w:tcW w:w="1838" w:type="dxa"/>
          </w:tcPr>
          <w:p w:rsidR="007B7411" w:rsidRPr="00606236" w:rsidRDefault="007B7411" w:rsidP="007B7411">
            <w:pPr>
              <w:rPr>
                <w:sz w:val="21"/>
                <w:szCs w:val="21"/>
              </w:rPr>
            </w:pPr>
            <w:r w:rsidRPr="00606236">
              <w:rPr>
                <w:sz w:val="21"/>
                <w:szCs w:val="21"/>
              </w:rPr>
              <w:t>Injection Therapy</w:t>
            </w:r>
            <w:r w:rsidR="00940717">
              <w:rPr>
                <w:sz w:val="21"/>
                <w:szCs w:val="21"/>
              </w:rPr>
              <w:t>?</w:t>
            </w:r>
          </w:p>
        </w:tc>
        <w:tc>
          <w:tcPr>
            <w:tcW w:w="1837" w:type="dxa"/>
          </w:tcPr>
          <w:p w:rsidR="007B7411" w:rsidRPr="00606236" w:rsidRDefault="007B7411" w:rsidP="007B7411">
            <w:pPr>
              <w:rPr>
                <w:sz w:val="21"/>
                <w:szCs w:val="21"/>
              </w:rPr>
            </w:pPr>
          </w:p>
        </w:tc>
        <w:tc>
          <w:tcPr>
            <w:tcW w:w="1700" w:type="dxa"/>
          </w:tcPr>
          <w:p w:rsidR="007B7411" w:rsidRPr="00606236" w:rsidRDefault="007B7411" w:rsidP="007B7411">
            <w:pPr>
              <w:rPr>
                <w:sz w:val="21"/>
                <w:szCs w:val="21"/>
              </w:rPr>
            </w:pPr>
          </w:p>
        </w:tc>
        <w:tc>
          <w:tcPr>
            <w:tcW w:w="1885" w:type="dxa"/>
          </w:tcPr>
          <w:p w:rsidR="007B7411" w:rsidRPr="00606236" w:rsidRDefault="007B7411" w:rsidP="007B7411">
            <w:pPr>
              <w:rPr>
                <w:sz w:val="21"/>
                <w:szCs w:val="21"/>
              </w:rPr>
            </w:pPr>
          </w:p>
        </w:tc>
        <w:tc>
          <w:tcPr>
            <w:tcW w:w="1756" w:type="dxa"/>
          </w:tcPr>
          <w:p w:rsidR="007B7411" w:rsidRPr="00606236" w:rsidRDefault="007B7411" w:rsidP="007B7411">
            <w:pPr>
              <w:rPr>
                <w:sz w:val="21"/>
                <w:szCs w:val="21"/>
              </w:rPr>
            </w:pPr>
          </w:p>
        </w:tc>
      </w:tr>
      <w:tr w:rsidR="00FC2C14" w:rsidRPr="00606236" w:rsidTr="00FC2C14">
        <w:tc>
          <w:tcPr>
            <w:tcW w:w="1838" w:type="dxa"/>
          </w:tcPr>
          <w:p w:rsidR="00FC2C14" w:rsidRPr="00606236" w:rsidRDefault="00FC2C14" w:rsidP="00FC2C14">
            <w:pPr>
              <w:rPr>
                <w:sz w:val="21"/>
                <w:szCs w:val="21"/>
              </w:rPr>
            </w:pPr>
            <w:r w:rsidRPr="00606236">
              <w:rPr>
                <w:sz w:val="21"/>
                <w:szCs w:val="21"/>
              </w:rPr>
              <w:t>Sports Massage</w:t>
            </w:r>
            <w:r w:rsidR="00940717">
              <w:rPr>
                <w:sz w:val="21"/>
                <w:szCs w:val="21"/>
              </w:rPr>
              <w:t>?</w:t>
            </w:r>
          </w:p>
        </w:tc>
        <w:tc>
          <w:tcPr>
            <w:tcW w:w="1837" w:type="dxa"/>
          </w:tcPr>
          <w:p w:rsidR="00FC2C14" w:rsidRPr="00606236" w:rsidRDefault="00FC2C14" w:rsidP="00FC2C14">
            <w:pPr>
              <w:rPr>
                <w:sz w:val="21"/>
                <w:szCs w:val="21"/>
              </w:rPr>
            </w:pPr>
          </w:p>
        </w:tc>
        <w:tc>
          <w:tcPr>
            <w:tcW w:w="1700" w:type="dxa"/>
          </w:tcPr>
          <w:p w:rsidR="00FC2C14" w:rsidRPr="00606236" w:rsidRDefault="00FC2C14" w:rsidP="00FC2C14">
            <w:pPr>
              <w:rPr>
                <w:sz w:val="21"/>
                <w:szCs w:val="21"/>
              </w:rPr>
            </w:pPr>
          </w:p>
        </w:tc>
        <w:tc>
          <w:tcPr>
            <w:tcW w:w="1885" w:type="dxa"/>
          </w:tcPr>
          <w:p w:rsidR="00FC2C14" w:rsidRPr="00606236" w:rsidRDefault="00FC2C14" w:rsidP="00FC2C14">
            <w:pPr>
              <w:rPr>
                <w:sz w:val="21"/>
                <w:szCs w:val="21"/>
              </w:rPr>
            </w:pPr>
          </w:p>
        </w:tc>
        <w:tc>
          <w:tcPr>
            <w:tcW w:w="1756" w:type="dxa"/>
          </w:tcPr>
          <w:p w:rsidR="00FC2C14" w:rsidRPr="00606236" w:rsidRDefault="00FC2C14" w:rsidP="00FC2C14">
            <w:pPr>
              <w:rPr>
                <w:sz w:val="21"/>
                <w:szCs w:val="21"/>
              </w:rPr>
            </w:pPr>
          </w:p>
        </w:tc>
      </w:tr>
    </w:tbl>
    <w:p w:rsidR="00606236" w:rsidRDefault="00606236" w:rsidP="00BA1B28">
      <w:pPr>
        <w:rPr>
          <w:b/>
          <w:bCs/>
          <w:sz w:val="24"/>
          <w:szCs w:val="24"/>
        </w:rPr>
      </w:pPr>
    </w:p>
    <w:p w:rsidR="00940717" w:rsidRDefault="00940717" w:rsidP="00940717">
      <w:pPr>
        <w:rPr>
          <w:b/>
          <w:bCs/>
          <w:sz w:val="24"/>
          <w:szCs w:val="24"/>
        </w:rPr>
      </w:pPr>
    </w:p>
    <w:p w:rsidR="00606236" w:rsidRPr="00B617D7" w:rsidRDefault="00B617D7" w:rsidP="00B617D7">
      <w:pPr>
        <w:rPr>
          <w:b/>
          <w:bCs/>
          <w:sz w:val="24"/>
          <w:szCs w:val="24"/>
        </w:rPr>
      </w:pPr>
      <w:r>
        <w:rPr>
          <w:b/>
          <w:bCs/>
          <w:sz w:val="24"/>
          <w:szCs w:val="24"/>
        </w:rPr>
        <w:t>3.4.</w:t>
      </w:r>
      <w:r w:rsidR="00FC79C8">
        <w:rPr>
          <w:b/>
          <w:bCs/>
          <w:sz w:val="24"/>
          <w:szCs w:val="24"/>
        </w:rPr>
        <w:t>2</w:t>
      </w:r>
      <w:r>
        <w:rPr>
          <w:b/>
          <w:bCs/>
          <w:sz w:val="24"/>
          <w:szCs w:val="24"/>
        </w:rPr>
        <w:t xml:space="preserve"> </w:t>
      </w:r>
      <w:r w:rsidR="00606236">
        <w:rPr>
          <w:b/>
          <w:bCs/>
          <w:sz w:val="24"/>
          <w:szCs w:val="24"/>
        </w:rPr>
        <w:t>Consequence of business failure</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5"/>
        <w:gridCol w:w="2835"/>
        <w:gridCol w:w="2126"/>
        <w:gridCol w:w="2551"/>
      </w:tblGrid>
      <w:tr w:rsidR="000D0594" w:rsidRPr="00866339" w:rsidTr="000D0594">
        <w:tc>
          <w:tcPr>
            <w:tcW w:w="1555" w:type="dxa"/>
            <w:tcBorders>
              <w:top w:val="single" w:sz="4" w:space="0" w:color="auto"/>
              <w:left w:val="single" w:sz="4" w:space="0" w:color="auto"/>
              <w:bottom w:val="single" w:sz="4" w:space="0" w:color="auto"/>
              <w:right w:val="single" w:sz="4" w:space="0" w:color="auto"/>
            </w:tcBorders>
            <w:vAlign w:val="center"/>
            <w:hideMark/>
          </w:tcPr>
          <w:p w:rsidR="000D0594" w:rsidRPr="00866339" w:rsidRDefault="000D0594" w:rsidP="00866339">
            <w:pPr>
              <w:spacing w:after="0" w:line="240" w:lineRule="auto"/>
              <w:ind w:left="360"/>
              <w:rPr>
                <w:rFonts w:ascii="Times New Roman" w:eastAsia="Times New Roman" w:hAnsi="Times New Roman" w:cs="Times New Roman"/>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D0594" w:rsidRPr="00866339" w:rsidRDefault="000D0594" w:rsidP="00866339">
            <w:pPr>
              <w:spacing w:after="0" w:line="240" w:lineRule="auto"/>
              <w:rPr>
                <w:rFonts w:eastAsia="Times New Roman" w:cs="Times New Roman"/>
                <w:sz w:val="21"/>
                <w:szCs w:val="21"/>
                <w:lang w:eastAsia="en-GB"/>
              </w:rPr>
            </w:pPr>
            <w:r w:rsidRPr="00866339">
              <w:rPr>
                <w:rFonts w:eastAsia="Times New Roman" w:cs="Times New Roman"/>
                <w:b/>
                <w:bCs/>
                <w:color w:val="000000"/>
                <w:sz w:val="21"/>
                <w:szCs w:val="21"/>
                <w:lang w:eastAsia="en-GB"/>
              </w:rPr>
              <w:t xml:space="preserve">BUSINESS FUNCTIONS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0594" w:rsidRDefault="000D0594" w:rsidP="00866339">
            <w:pPr>
              <w:spacing w:after="0" w:line="240" w:lineRule="auto"/>
              <w:rPr>
                <w:rFonts w:eastAsia="Times New Roman" w:cs="Times New Roman"/>
                <w:b/>
                <w:bCs/>
                <w:color w:val="000000"/>
                <w:sz w:val="21"/>
                <w:szCs w:val="21"/>
                <w:lang w:eastAsia="en-GB"/>
              </w:rPr>
            </w:pPr>
            <w:r>
              <w:rPr>
                <w:rFonts w:eastAsia="Times New Roman" w:cs="Times New Roman"/>
                <w:b/>
                <w:bCs/>
                <w:color w:val="000000"/>
                <w:sz w:val="21"/>
                <w:szCs w:val="21"/>
                <w:lang w:eastAsia="en-GB"/>
              </w:rPr>
              <w:t xml:space="preserve">Potential threats </w:t>
            </w:r>
          </w:p>
          <w:p w:rsidR="000D0594" w:rsidRPr="00866339" w:rsidRDefault="000D0594" w:rsidP="00866339">
            <w:pPr>
              <w:spacing w:after="0" w:line="240" w:lineRule="auto"/>
              <w:rPr>
                <w:rFonts w:eastAsia="Times New Roman" w:cs="Times New Roman"/>
                <w:sz w:val="21"/>
                <w:szCs w:val="21"/>
                <w:lang w:eastAsia="en-GB"/>
              </w:rPr>
            </w:pPr>
            <w:r>
              <w:rPr>
                <w:rFonts w:eastAsia="Times New Roman" w:cs="Times New Roman"/>
                <w:b/>
                <w:bCs/>
                <w:color w:val="000000"/>
                <w:sz w:val="21"/>
                <w:szCs w:val="21"/>
                <w:lang w:eastAsia="en-GB"/>
              </w:rPr>
              <w:t>to service delivery</w:t>
            </w:r>
          </w:p>
        </w:tc>
        <w:tc>
          <w:tcPr>
            <w:tcW w:w="2551" w:type="dxa"/>
            <w:tcBorders>
              <w:top w:val="single" w:sz="4" w:space="0" w:color="auto"/>
              <w:left w:val="single" w:sz="4" w:space="0" w:color="auto"/>
              <w:bottom w:val="single" w:sz="4" w:space="0" w:color="auto"/>
              <w:right w:val="single" w:sz="4" w:space="0" w:color="auto"/>
            </w:tcBorders>
          </w:tcPr>
          <w:p w:rsidR="000D0594" w:rsidRDefault="000D0594" w:rsidP="00866339">
            <w:pPr>
              <w:spacing w:after="0" w:line="240" w:lineRule="auto"/>
              <w:rPr>
                <w:rFonts w:eastAsia="Times New Roman" w:cs="Times New Roman"/>
                <w:b/>
                <w:bCs/>
                <w:color w:val="000000"/>
                <w:sz w:val="21"/>
                <w:szCs w:val="21"/>
                <w:lang w:eastAsia="en-GB"/>
              </w:rPr>
            </w:pPr>
            <w:r>
              <w:rPr>
                <w:rFonts w:eastAsia="Times New Roman" w:cs="Times New Roman"/>
                <w:b/>
                <w:bCs/>
                <w:color w:val="000000"/>
                <w:sz w:val="21"/>
                <w:szCs w:val="21"/>
                <w:lang w:eastAsia="en-GB"/>
              </w:rPr>
              <w:t>Potential Consequence of inability to deliver business functions</w:t>
            </w:r>
          </w:p>
        </w:tc>
      </w:tr>
      <w:tr w:rsidR="000D0594" w:rsidRPr="00866339" w:rsidTr="000D0594">
        <w:tc>
          <w:tcPr>
            <w:tcW w:w="1555" w:type="dxa"/>
            <w:tcBorders>
              <w:top w:val="single" w:sz="4" w:space="0" w:color="auto"/>
              <w:left w:val="single" w:sz="4" w:space="0" w:color="auto"/>
              <w:bottom w:val="single" w:sz="4" w:space="0" w:color="auto"/>
              <w:right w:val="single" w:sz="4" w:space="0" w:color="auto"/>
            </w:tcBorders>
            <w:vAlign w:val="center"/>
            <w:hideMark/>
          </w:tcPr>
          <w:p w:rsidR="000D0594" w:rsidRPr="00866339" w:rsidRDefault="000D0594" w:rsidP="00866339">
            <w:pPr>
              <w:spacing w:after="0" w:line="240" w:lineRule="auto"/>
              <w:rPr>
                <w:rFonts w:eastAsia="Times New Roman" w:cs="Times New Roman"/>
                <w:sz w:val="21"/>
                <w:szCs w:val="21"/>
                <w:lang w:eastAsia="en-GB"/>
              </w:rPr>
            </w:pPr>
            <w:r w:rsidRPr="00866339">
              <w:rPr>
                <w:rFonts w:eastAsia="Times New Roman" w:cs="Times New Roman"/>
                <w:color w:val="000000"/>
                <w:sz w:val="21"/>
                <w:szCs w:val="21"/>
                <w:lang w:eastAsia="en-GB"/>
              </w:rPr>
              <w:t>Therapy Services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0594" w:rsidRPr="00866339" w:rsidRDefault="000D0594" w:rsidP="00866339">
            <w:pPr>
              <w:spacing w:after="0" w:line="240" w:lineRule="auto"/>
              <w:rPr>
                <w:rFonts w:eastAsia="Times New Roman" w:cs="Times New Roman"/>
                <w:sz w:val="21"/>
                <w:szCs w:val="21"/>
                <w:lang w:eastAsia="en-GB"/>
              </w:rPr>
            </w:pPr>
            <w:r w:rsidRPr="00866339">
              <w:rPr>
                <w:rFonts w:eastAsia="Times New Roman" w:cs="Times New Roman"/>
                <w:sz w:val="21"/>
                <w:szCs w:val="21"/>
                <w:lang w:eastAsia="en-GB"/>
              </w:rPr>
              <w:t>Musculoskeletal Physiotherapy, Injury rehabilitation,</w:t>
            </w:r>
          </w:p>
          <w:p w:rsidR="000D0594" w:rsidRPr="00866339" w:rsidRDefault="000D0594" w:rsidP="00866339">
            <w:pPr>
              <w:spacing w:after="0" w:line="240" w:lineRule="auto"/>
              <w:rPr>
                <w:rFonts w:eastAsia="Times New Roman" w:cs="Times New Roman"/>
                <w:sz w:val="21"/>
                <w:szCs w:val="21"/>
                <w:lang w:eastAsia="en-GB"/>
              </w:rPr>
            </w:pPr>
            <w:r w:rsidRPr="00866339">
              <w:rPr>
                <w:rFonts w:eastAsia="Times New Roman" w:cs="Times New Roman"/>
                <w:sz w:val="21"/>
                <w:szCs w:val="21"/>
                <w:lang w:eastAsia="en-GB"/>
              </w:rPr>
              <w:t>Acupuncture, Sports Massage,</w:t>
            </w:r>
          </w:p>
          <w:p w:rsidR="000D0594" w:rsidRPr="00866339" w:rsidRDefault="000D0594" w:rsidP="00866339">
            <w:pPr>
              <w:spacing w:after="0" w:line="240" w:lineRule="auto"/>
              <w:rPr>
                <w:rFonts w:eastAsia="Times New Roman" w:cs="Times New Roman"/>
                <w:sz w:val="21"/>
                <w:szCs w:val="21"/>
                <w:lang w:eastAsia="en-GB"/>
              </w:rPr>
            </w:pPr>
            <w:r w:rsidRPr="00866339">
              <w:rPr>
                <w:rFonts w:eastAsia="Times New Roman" w:cs="Times New Roman"/>
                <w:sz w:val="21"/>
                <w:szCs w:val="21"/>
                <w:lang w:eastAsia="en-GB"/>
              </w:rPr>
              <w:t>Running Assessments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0594" w:rsidRDefault="000D0594" w:rsidP="00866339">
            <w:pPr>
              <w:spacing w:after="0" w:line="240" w:lineRule="auto"/>
              <w:rPr>
                <w:rFonts w:ascii="ArialMT" w:eastAsia="Times New Roman" w:hAnsi="ArialMT" w:cs="Times New Roman"/>
                <w:color w:val="000000"/>
                <w:sz w:val="20"/>
                <w:szCs w:val="20"/>
                <w:lang w:eastAsia="en-GB"/>
              </w:rPr>
            </w:pPr>
            <w:r>
              <w:rPr>
                <w:rFonts w:ascii="ArialMT" w:eastAsia="Times New Roman" w:hAnsi="ArialMT" w:cs="Times New Roman"/>
                <w:color w:val="000000"/>
                <w:sz w:val="20"/>
                <w:szCs w:val="20"/>
                <w:lang w:eastAsia="en-GB"/>
              </w:rPr>
              <w:t>Staff sickness</w:t>
            </w:r>
          </w:p>
          <w:p w:rsidR="000D0594" w:rsidRDefault="000D0594" w:rsidP="00866339">
            <w:pPr>
              <w:spacing w:after="0" w:line="240" w:lineRule="auto"/>
              <w:rPr>
                <w:rFonts w:ascii="ArialMT" w:eastAsia="Times New Roman" w:hAnsi="ArialMT" w:cs="Times New Roman"/>
                <w:color w:val="000000"/>
                <w:sz w:val="20"/>
                <w:szCs w:val="20"/>
                <w:lang w:eastAsia="en-GB"/>
              </w:rPr>
            </w:pPr>
            <w:r>
              <w:rPr>
                <w:rFonts w:ascii="ArialMT" w:eastAsia="Times New Roman" w:hAnsi="ArialMT" w:cs="Times New Roman"/>
                <w:color w:val="000000"/>
                <w:sz w:val="20"/>
                <w:szCs w:val="20"/>
                <w:lang w:eastAsia="en-GB"/>
              </w:rPr>
              <w:t>Staff leaving</w:t>
            </w:r>
          </w:p>
          <w:p w:rsidR="000D0594" w:rsidRDefault="000D0594" w:rsidP="00866339">
            <w:pPr>
              <w:spacing w:after="0" w:line="240" w:lineRule="auto"/>
              <w:rPr>
                <w:rFonts w:ascii="ArialMT" w:eastAsia="Times New Roman" w:hAnsi="ArialMT" w:cs="Times New Roman"/>
                <w:color w:val="000000"/>
                <w:sz w:val="20"/>
                <w:szCs w:val="20"/>
                <w:lang w:eastAsia="en-GB"/>
              </w:rPr>
            </w:pPr>
            <w:r>
              <w:rPr>
                <w:rFonts w:ascii="ArialMT" w:eastAsia="Times New Roman" w:hAnsi="ArialMT" w:cs="Times New Roman"/>
                <w:color w:val="000000"/>
                <w:sz w:val="20"/>
                <w:szCs w:val="20"/>
                <w:lang w:eastAsia="en-GB"/>
              </w:rPr>
              <w:t>Unable to recruit</w:t>
            </w:r>
          </w:p>
          <w:p w:rsidR="000D0594" w:rsidRDefault="000D0594" w:rsidP="00866339">
            <w:pPr>
              <w:spacing w:after="0" w:line="240" w:lineRule="auto"/>
              <w:rPr>
                <w:rFonts w:ascii="ArialMT" w:eastAsia="Times New Roman" w:hAnsi="ArialMT" w:cs="Times New Roman"/>
                <w:color w:val="000000"/>
                <w:sz w:val="20"/>
                <w:szCs w:val="20"/>
                <w:lang w:eastAsia="en-GB"/>
              </w:rPr>
            </w:pPr>
            <w:r>
              <w:rPr>
                <w:rFonts w:ascii="ArialMT" w:eastAsia="Times New Roman" w:hAnsi="ArialMT" w:cs="Times New Roman"/>
                <w:color w:val="000000"/>
                <w:sz w:val="20"/>
                <w:szCs w:val="20"/>
                <w:lang w:eastAsia="en-GB"/>
              </w:rPr>
              <w:t>IT failure</w:t>
            </w:r>
          </w:p>
          <w:p w:rsidR="000D0594" w:rsidRDefault="000D0594" w:rsidP="00866339">
            <w:pPr>
              <w:spacing w:after="0" w:line="240" w:lineRule="auto"/>
              <w:rPr>
                <w:rFonts w:ascii="ArialMT" w:eastAsia="Times New Roman" w:hAnsi="ArialMT" w:cs="Times New Roman"/>
                <w:color w:val="000000"/>
                <w:sz w:val="20"/>
                <w:szCs w:val="20"/>
                <w:lang w:eastAsia="en-GB"/>
              </w:rPr>
            </w:pPr>
            <w:r>
              <w:rPr>
                <w:rFonts w:ascii="ArialMT" w:eastAsia="Times New Roman" w:hAnsi="ArialMT" w:cs="Times New Roman"/>
                <w:color w:val="000000"/>
                <w:sz w:val="20"/>
                <w:szCs w:val="20"/>
                <w:lang w:eastAsia="en-GB"/>
              </w:rPr>
              <w:t xml:space="preserve">Clinic damage/closure </w:t>
            </w:r>
          </w:p>
          <w:p w:rsidR="000D0594" w:rsidRDefault="000D0594" w:rsidP="00866339">
            <w:pPr>
              <w:spacing w:after="0" w:line="240" w:lineRule="auto"/>
              <w:rPr>
                <w:rFonts w:ascii="ArialMT" w:eastAsia="Times New Roman" w:hAnsi="ArialMT" w:cs="Times New Roman"/>
                <w:color w:val="000000"/>
                <w:sz w:val="20"/>
                <w:szCs w:val="20"/>
                <w:lang w:eastAsia="en-GB"/>
              </w:rPr>
            </w:pPr>
          </w:p>
          <w:p w:rsidR="000D0594" w:rsidRPr="00866339" w:rsidRDefault="000D0594" w:rsidP="00866339">
            <w:pPr>
              <w:spacing w:after="0" w:line="240" w:lineRule="auto"/>
              <w:rPr>
                <w:rFonts w:ascii="Times New Roman" w:eastAsia="Times New Roman" w:hAnsi="Times New Roman" w:cs="Times New Roman"/>
                <w:sz w:val="24"/>
                <w:szCs w:val="24"/>
                <w:lang w:eastAsia="en-GB"/>
              </w:rPr>
            </w:pPr>
            <w:r w:rsidRPr="00866339">
              <w:rPr>
                <w:rFonts w:ascii="ArialMT" w:eastAsia="Times New Roman" w:hAnsi="ArialMT" w:cs="Times New Roman"/>
                <w:color w:val="000000"/>
                <w:sz w:val="20"/>
                <w:szCs w:val="20"/>
                <w:lang w:eastAsia="en-GB"/>
              </w:rPr>
              <w:br/>
            </w:r>
          </w:p>
        </w:tc>
        <w:tc>
          <w:tcPr>
            <w:tcW w:w="2551" w:type="dxa"/>
            <w:tcBorders>
              <w:top w:val="single" w:sz="4" w:space="0" w:color="auto"/>
              <w:left w:val="single" w:sz="4" w:space="0" w:color="auto"/>
              <w:bottom w:val="single" w:sz="4" w:space="0" w:color="auto"/>
              <w:right w:val="single" w:sz="4" w:space="0" w:color="auto"/>
            </w:tcBorders>
          </w:tcPr>
          <w:p w:rsidR="000D0594" w:rsidRDefault="000D0594" w:rsidP="00866339">
            <w:pPr>
              <w:spacing w:after="0" w:line="240" w:lineRule="auto"/>
              <w:rPr>
                <w:rFonts w:ascii="ArialMT" w:eastAsia="Times New Roman" w:hAnsi="ArialMT" w:cs="Times New Roman"/>
                <w:color w:val="000000"/>
                <w:sz w:val="20"/>
                <w:szCs w:val="20"/>
                <w:lang w:eastAsia="en-GB"/>
              </w:rPr>
            </w:pPr>
            <w:r>
              <w:rPr>
                <w:rFonts w:ascii="ArialMT" w:eastAsia="Times New Roman" w:hAnsi="ArialMT" w:cs="Times New Roman"/>
                <w:color w:val="000000"/>
                <w:sz w:val="20"/>
                <w:szCs w:val="20"/>
                <w:lang w:eastAsia="en-GB"/>
              </w:rPr>
              <w:t>Loss of income</w:t>
            </w:r>
          </w:p>
          <w:p w:rsidR="000D0594" w:rsidRDefault="000D0594" w:rsidP="00866339">
            <w:pPr>
              <w:spacing w:after="0" w:line="240" w:lineRule="auto"/>
              <w:rPr>
                <w:rFonts w:ascii="ArialMT" w:eastAsia="Times New Roman" w:hAnsi="ArialMT" w:cs="Times New Roman"/>
                <w:color w:val="000000"/>
                <w:sz w:val="20"/>
                <w:szCs w:val="20"/>
                <w:lang w:eastAsia="en-GB"/>
              </w:rPr>
            </w:pPr>
            <w:r>
              <w:rPr>
                <w:rFonts w:ascii="ArialMT" w:eastAsia="Times New Roman" w:hAnsi="ArialMT" w:cs="Times New Roman"/>
                <w:color w:val="000000"/>
                <w:sz w:val="20"/>
                <w:szCs w:val="20"/>
                <w:lang w:eastAsia="en-GB"/>
              </w:rPr>
              <w:t xml:space="preserve">Loss of staff </w:t>
            </w:r>
          </w:p>
          <w:p w:rsidR="000D0594" w:rsidRDefault="000D0594" w:rsidP="00866339">
            <w:pPr>
              <w:spacing w:after="0" w:line="240" w:lineRule="auto"/>
              <w:rPr>
                <w:rFonts w:ascii="ArialMT" w:eastAsia="Times New Roman" w:hAnsi="ArialMT" w:cs="Times New Roman"/>
                <w:color w:val="000000"/>
                <w:sz w:val="20"/>
                <w:szCs w:val="20"/>
                <w:lang w:eastAsia="en-GB"/>
              </w:rPr>
            </w:pPr>
            <w:r>
              <w:rPr>
                <w:rFonts w:ascii="ArialMT" w:eastAsia="Times New Roman" w:hAnsi="ArialMT" w:cs="Times New Roman"/>
                <w:color w:val="000000"/>
                <w:sz w:val="20"/>
                <w:szCs w:val="20"/>
                <w:lang w:eastAsia="en-GB"/>
              </w:rPr>
              <w:t>Damage to reputation</w:t>
            </w:r>
          </w:p>
          <w:p w:rsidR="000D0594" w:rsidRDefault="000D0594" w:rsidP="00866339">
            <w:pPr>
              <w:spacing w:after="0" w:line="240" w:lineRule="auto"/>
              <w:rPr>
                <w:rFonts w:ascii="ArialMT" w:eastAsia="Times New Roman" w:hAnsi="ArialMT" w:cs="Times New Roman"/>
                <w:color w:val="000000"/>
                <w:sz w:val="20"/>
                <w:szCs w:val="20"/>
                <w:lang w:eastAsia="en-GB"/>
              </w:rPr>
            </w:pPr>
          </w:p>
        </w:tc>
      </w:tr>
    </w:tbl>
    <w:p w:rsidR="00606236" w:rsidRDefault="00866339" w:rsidP="009F7B75">
      <w:pPr>
        <w:rPr>
          <w:b/>
          <w:bCs/>
          <w:sz w:val="24"/>
          <w:szCs w:val="24"/>
        </w:rPr>
      </w:pPr>
      <w:r w:rsidRPr="00866339">
        <w:rPr>
          <w:rFonts w:ascii="Times New Roman" w:eastAsia="Times New Roman" w:hAnsi="Times New Roman" w:cs="Times New Roman"/>
          <w:sz w:val="24"/>
          <w:szCs w:val="24"/>
          <w:lang w:eastAsia="en-GB"/>
        </w:rPr>
        <w:br/>
      </w:r>
      <w:r w:rsidR="00B617D7">
        <w:rPr>
          <w:b/>
          <w:bCs/>
          <w:sz w:val="24"/>
          <w:szCs w:val="24"/>
        </w:rPr>
        <w:t xml:space="preserve">3.5 </w:t>
      </w:r>
      <w:r w:rsidR="00B617D7" w:rsidRPr="00B617D7">
        <w:rPr>
          <w:b/>
          <w:bCs/>
          <w:sz w:val="24"/>
          <w:szCs w:val="24"/>
        </w:rPr>
        <w:t>Potential threat management</w:t>
      </w:r>
    </w:p>
    <w:p w:rsidR="00B617D7" w:rsidRDefault="009F7B75" w:rsidP="009F7B75">
      <w:pPr>
        <w:rPr>
          <w:b/>
          <w:bCs/>
          <w:sz w:val="24"/>
          <w:szCs w:val="24"/>
        </w:rPr>
      </w:pPr>
      <w:r>
        <w:rPr>
          <w:b/>
          <w:bCs/>
          <w:sz w:val="24"/>
          <w:szCs w:val="24"/>
        </w:rPr>
        <w:t xml:space="preserve">3.5.1 </w:t>
      </w:r>
      <w:r w:rsidR="00D90126">
        <w:rPr>
          <w:b/>
          <w:bCs/>
          <w:sz w:val="24"/>
          <w:szCs w:val="24"/>
        </w:rPr>
        <w:t>Staff Sickness</w:t>
      </w:r>
    </w:p>
    <w:p w:rsidR="00B617D7" w:rsidRPr="004B5FBC" w:rsidRDefault="00FC79C8" w:rsidP="00B617D7">
      <w:pPr>
        <w:pStyle w:val="NoSpacing"/>
      </w:pPr>
      <w:r>
        <w:rPr>
          <w:szCs w:val="24"/>
        </w:rPr>
        <w:lastRenderedPageBreak/>
        <w:t xml:space="preserve">? </w:t>
      </w:r>
      <w:proofErr w:type="gramStart"/>
      <w:r>
        <w:rPr>
          <w:szCs w:val="24"/>
        </w:rPr>
        <w:t xml:space="preserve">Clinic </w:t>
      </w:r>
      <w:r w:rsidR="009F7B75">
        <w:rPr>
          <w:szCs w:val="24"/>
        </w:rPr>
        <w:t xml:space="preserve"> has</w:t>
      </w:r>
      <w:proofErr w:type="gramEnd"/>
      <w:r w:rsidR="00B617D7" w:rsidRPr="00B617D7">
        <w:rPr>
          <w:szCs w:val="24"/>
        </w:rPr>
        <w:t xml:space="preserve"> an infection control policy </w:t>
      </w:r>
      <w:r w:rsidR="00B617D7">
        <w:rPr>
          <w:szCs w:val="24"/>
        </w:rPr>
        <w:t>in place to protect staff and patients</w:t>
      </w:r>
      <w:r w:rsidR="009F7B75">
        <w:rPr>
          <w:szCs w:val="24"/>
        </w:rPr>
        <w:t>,</w:t>
      </w:r>
      <w:r w:rsidR="00B617D7">
        <w:rPr>
          <w:szCs w:val="24"/>
        </w:rPr>
        <w:t xml:space="preserve"> and minimise risk of acquiring or transferring pathogens. </w:t>
      </w:r>
      <w:r w:rsidR="00B617D7" w:rsidRPr="004B5FBC">
        <w:t>This policy has been developed in accordance with the Department of Health guidelines; -</w:t>
      </w:r>
    </w:p>
    <w:p w:rsidR="00B617D7" w:rsidRDefault="00B617D7" w:rsidP="00B617D7">
      <w:pPr>
        <w:pStyle w:val="NoSpacing"/>
        <w:numPr>
          <w:ilvl w:val="0"/>
          <w:numId w:val="8"/>
        </w:numPr>
      </w:pPr>
      <w:r w:rsidRPr="004B5FBC">
        <w:t xml:space="preserve">Clean </w:t>
      </w:r>
      <w:r>
        <w:t>Safe Care, Reducing Infections a</w:t>
      </w:r>
      <w:r w:rsidRPr="004B5FBC">
        <w:t>nd Saving Lives” (DH 2008)</w:t>
      </w:r>
    </w:p>
    <w:p w:rsidR="00B617D7" w:rsidRDefault="00B617D7" w:rsidP="00B617D7">
      <w:pPr>
        <w:pStyle w:val="NoSpacing"/>
        <w:numPr>
          <w:ilvl w:val="0"/>
          <w:numId w:val="8"/>
        </w:numPr>
      </w:pPr>
      <w:r w:rsidRPr="004B5FBC">
        <w:t>The Health &amp; Social Care Act 2009, “</w:t>
      </w:r>
      <w:r w:rsidRPr="00743BBA">
        <w:rPr>
          <w:iCs/>
        </w:rPr>
        <w:t xml:space="preserve">Code </w:t>
      </w:r>
      <w:r>
        <w:rPr>
          <w:iCs/>
        </w:rPr>
        <w:t>of Practice for Health and Adult Social Care on the Prevention and Control of Infections a</w:t>
      </w:r>
      <w:r w:rsidRPr="00743BBA">
        <w:rPr>
          <w:iCs/>
        </w:rPr>
        <w:t xml:space="preserve">nd Related Guidance” </w:t>
      </w:r>
      <w:r w:rsidRPr="004B5FBC">
        <w:t>(DH 2009)</w:t>
      </w:r>
    </w:p>
    <w:p w:rsidR="00B617D7" w:rsidRDefault="00B617D7" w:rsidP="00B617D7">
      <w:pPr>
        <w:pStyle w:val="NoSpacing"/>
      </w:pPr>
      <w:r>
        <w:t>This</w:t>
      </w:r>
      <w:r w:rsidRPr="004B5FBC">
        <w:t xml:space="preserve"> has recently been updated in accordance with the NICE Guidelines</w:t>
      </w:r>
      <w:r>
        <w:t>; -</w:t>
      </w:r>
    </w:p>
    <w:p w:rsidR="00B617D7" w:rsidRPr="004B5FBC" w:rsidRDefault="00B617D7" w:rsidP="00B617D7">
      <w:pPr>
        <w:pStyle w:val="NoSpacing"/>
        <w:numPr>
          <w:ilvl w:val="0"/>
          <w:numId w:val="9"/>
        </w:numPr>
      </w:pPr>
      <w:r w:rsidRPr="004B5FBC">
        <w:t xml:space="preserve">CG139 </w:t>
      </w:r>
      <w:r>
        <w:t>Prevention and Control of Healthcare-Associated Infections P</w:t>
      </w:r>
      <w:r w:rsidRPr="004B5FBC">
        <w:t xml:space="preserve">athway” (NICE 2012). </w:t>
      </w:r>
    </w:p>
    <w:p w:rsidR="00B617D7" w:rsidRDefault="00B617D7" w:rsidP="00606236">
      <w:pPr>
        <w:rPr>
          <w:sz w:val="24"/>
          <w:szCs w:val="24"/>
        </w:rPr>
      </w:pPr>
      <w:r>
        <w:rPr>
          <w:sz w:val="24"/>
          <w:szCs w:val="24"/>
        </w:rPr>
        <w:t xml:space="preserve">We also have hand wash guidelines display above sinks &amp; </w:t>
      </w:r>
      <w:proofErr w:type="spellStart"/>
      <w:r>
        <w:rPr>
          <w:sz w:val="24"/>
          <w:szCs w:val="24"/>
        </w:rPr>
        <w:t>alcogel</w:t>
      </w:r>
      <w:proofErr w:type="spellEnd"/>
      <w:r>
        <w:rPr>
          <w:sz w:val="24"/>
          <w:szCs w:val="24"/>
        </w:rPr>
        <w:t xml:space="preserve"> solutions at all locations to ensure good hand hygiene is practiced at all times.</w:t>
      </w:r>
    </w:p>
    <w:p w:rsidR="00B617D7" w:rsidRDefault="00B617D7" w:rsidP="00606236">
      <w:pPr>
        <w:rPr>
          <w:sz w:val="24"/>
          <w:szCs w:val="24"/>
        </w:rPr>
      </w:pPr>
    </w:p>
    <w:p w:rsidR="009F7B75" w:rsidRPr="009F7B75" w:rsidRDefault="009F7B75" w:rsidP="009F7B75">
      <w:pPr>
        <w:rPr>
          <w:b/>
          <w:bCs/>
          <w:sz w:val="24"/>
          <w:szCs w:val="24"/>
        </w:rPr>
      </w:pPr>
      <w:r w:rsidRPr="009F7B75">
        <w:rPr>
          <w:b/>
          <w:bCs/>
          <w:sz w:val="24"/>
          <w:szCs w:val="24"/>
        </w:rPr>
        <w:t>Reporting of illness</w:t>
      </w:r>
    </w:p>
    <w:p w:rsidR="009F7B75" w:rsidRDefault="00B617D7" w:rsidP="00606236">
      <w:pPr>
        <w:rPr>
          <w:sz w:val="24"/>
          <w:szCs w:val="24"/>
        </w:rPr>
      </w:pPr>
      <w:r>
        <w:rPr>
          <w:sz w:val="24"/>
          <w:szCs w:val="24"/>
        </w:rPr>
        <w:t xml:space="preserve">Staff are required to report directly to their line manager at the earliest opportunity in </w:t>
      </w:r>
      <w:r w:rsidR="009F7B75">
        <w:rPr>
          <w:sz w:val="24"/>
          <w:szCs w:val="24"/>
        </w:rPr>
        <w:t>in the event of sickness.</w:t>
      </w:r>
      <w:r>
        <w:rPr>
          <w:sz w:val="24"/>
          <w:szCs w:val="24"/>
        </w:rPr>
        <w:t xml:space="preserve"> The</w:t>
      </w:r>
      <w:r w:rsidR="009F7B75">
        <w:rPr>
          <w:sz w:val="24"/>
          <w:szCs w:val="24"/>
        </w:rPr>
        <w:t xml:space="preserve"> Clinic Manager will either arrange cover</w:t>
      </w:r>
      <w:r>
        <w:rPr>
          <w:sz w:val="24"/>
          <w:szCs w:val="24"/>
        </w:rPr>
        <w:t xml:space="preserve"> by a suitably qualified member of staff or</w:t>
      </w:r>
      <w:r w:rsidR="009F7B75">
        <w:rPr>
          <w:sz w:val="24"/>
          <w:szCs w:val="24"/>
        </w:rPr>
        <w:t xml:space="preserve"> the clinic will be</w:t>
      </w:r>
      <w:r>
        <w:rPr>
          <w:sz w:val="24"/>
          <w:szCs w:val="24"/>
        </w:rPr>
        <w:t xml:space="preserve"> cancelled</w:t>
      </w:r>
      <w:r w:rsidR="009F7B75">
        <w:rPr>
          <w:sz w:val="24"/>
          <w:szCs w:val="24"/>
        </w:rPr>
        <w:t>,</w:t>
      </w:r>
      <w:r>
        <w:rPr>
          <w:sz w:val="24"/>
          <w:szCs w:val="24"/>
        </w:rPr>
        <w:t xml:space="preserve"> and the appointments re-arranged. Longer periods of sickness absence will be managed by </w:t>
      </w:r>
      <w:r w:rsidR="009F7B75">
        <w:rPr>
          <w:sz w:val="24"/>
          <w:szCs w:val="24"/>
        </w:rPr>
        <w:t>moving suitably qualified staff from other locations to fill the gap and ensure that services can be delivered at all locations in line with SLA’s. If necessary new staff will be recruited in the event of serious prolonged illness.</w:t>
      </w:r>
    </w:p>
    <w:p w:rsidR="009F7B75" w:rsidRDefault="009F7B75" w:rsidP="00606236">
      <w:pPr>
        <w:rPr>
          <w:sz w:val="24"/>
          <w:szCs w:val="24"/>
        </w:rPr>
      </w:pPr>
    </w:p>
    <w:p w:rsidR="009F7B75" w:rsidRPr="009F7B75" w:rsidRDefault="009F7B75" w:rsidP="00606236">
      <w:pPr>
        <w:rPr>
          <w:b/>
          <w:bCs/>
          <w:sz w:val="24"/>
          <w:szCs w:val="24"/>
        </w:rPr>
      </w:pPr>
      <w:r w:rsidRPr="009F7B75">
        <w:rPr>
          <w:b/>
          <w:bCs/>
          <w:sz w:val="24"/>
          <w:szCs w:val="24"/>
        </w:rPr>
        <w:t xml:space="preserve">Staff access to </w:t>
      </w:r>
      <w:r>
        <w:rPr>
          <w:b/>
          <w:bCs/>
          <w:sz w:val="24"/>
          <w:szCs w:val="24"/>
        </w:rPr>
        <w:t>medical</w:t>
      </w:r>
      <w:r w:rsidRPr="009F7B75">
        <w:rPr>
          <w:b/>
          <w:bCs/>
          <w:sz w:val="24"/>
          <w:szCs w:val="24"/>
        </w:rPr>
        <w:t xml:space="preserve"> services</w:t>
      </w:r>
      <w:r>
        <w:rPr>
          <w:b/>
          <w:bCs/>
          <w:sz w:val="24"/>
          <w:szCs w:val="24"/>
        </w:rPr>
        <w:br/>
      </w:r>
      <w:r w:rsidRPr="009F7B75">
        <w:rPr>
          <w:sz w:val="24"/>
          <w:szCs w:val="24"/>
        </w:rPr>
        <w:t xml:space="preserve">All employees of </w:t>
      </w:r>
      <w:r w:rsidR="00FC79C8">
        <w:rPr>
          <w:sz w:val="24"/>
          <w:szCs w:val="24"/>
        </w:rPr>
        <w:t>? Clinic</w:t>
      </w:r>
      <w:r w:rsidRPr="009F7B75">
        <w:rPr>
          <w:sz w:val="24"/>
          <w:szCs w:val="24"/>
        </w:rPr>
        <w:t xml:space="preserve"> can access </w:t>
      </w:r>
      <w:r>
        <w:rPr>
          <w:sz w:val="24"/>
          <w:szCs w:val="24"/>
        </w:rPr>
        <w:t xml:space="preserve">Healthcare services including Physiotherapy and Counselling through a direct OH referral. All </w:t>
      </w:r>
      <w:proofErr w:type="spellStart"/>
      <w:proofErr w:type="gramStart"/>
      <w:r>
        <w:rPr>
          <w:sz w:val="24"/>
          <w:szCs w:val="24"/>
        </w:rPr>
        <w:t>employee’s</w:t>
      </w:r>
      <w:proofErr w:type="spellEnd"/>
      <w:proofErr w:type="gramEnd"/>
      <w:r>
        <w:rPr>
          <w:sz w:val="24"/>
          <w:szCs w:val="24"/>
        </w:rPr>
        <w:t xml:space="preserve"> are expected to consult their GP in the event of sickness and provisions will be made to allow staff members to attend medical appointments.</w:t>
      </w:r>
    </w:p>
    <w:p w:rsidR="009F7B75" w:rsidRDefault="009F7B75" w:rsidP="00606236">
      <w:pPr>
        <w:rPr>
          <w:sz w:val="24"/>
          <w:szCs w:val="24"/>
        </w:rPr>
      </w:pPr>
    </w:p>
    <w:p w:rsidR="009F7B75" w:rsidRDefault="009F7B75" w:rsidP="00606236">
      <w:pPr>
        <w:rPr>
          <w:b/>
          <w:bCs/>
          <w:sz w:val="24"/>
          <w:szCs w:val="24"/>
        </w:rPr>
      </w:pPr>
      <w:r w:rsidRPr="009F7B75">
        <w:rPr>
          <w:b/>
          <w:bCs/>
          <w:sz w:val="24"/>
          <w:szCs w:val="24"/>
        </w:rPr>
        <w:t>Health and Wellbeing of staff</w:t>
      </w:r>
    </w:p>
    <w:p w:rsidR="009F7B75" w:rsidRDefault="009F7B75" w:rsidP="00606236">
      <w:pPr>
        <w:rPr>
          <w:sz w:val="24"/>
          <w:szCs w:val="24"/>
        </w:rPr>
      </w:pPr>
      <w:r w:rsidRPr="009F7B75">
        <w:rPr>
          <w:sz w:val="24"/>
          <w:szCs w:val="24"/>
        </w:rPr>
        <w:t>All office-based staff will have a DSE assessment to ensure their office workstation is suitable set up to minimise the risk of Musculoskeletal disorders.</w:t>
      </w:r>
    </w:p>
    <w:p w:rsidR="009F7B75" w:rsidRPr="009F7B75" w:rsidRDefault="009F7B75" w:rsidP="00606236">
      <w:pPr>
        <w:rPr>
          <w:sz w:val="24"/>
          <w:szCs w:val="24"/>
        </w:rPr>
      </w:pPr>
      <w:r>
        <w:rPr>
          <w:sz w:val="24"/>
          <w:szCs w:val="24"/>
        </w:rPr>
        <w:t>Health and Safety risk assessments are conducted at all clinic locations to ensure that the working environment is safe for all staff members and patient to minimise the risk of work related injury or ill health.</w:t>
      </w:r>
    </w:p>
    <w:p w:rsidR="00B617D7" w:rsidRDefault="00B617D7" w:rsidP="00606236">
      <w:pPr>
        <w:rPr>
          <w:sz w:val="24"/>
          <w:szCs w:val="24"/>
        </w:rPr>
      </w:pPr>
    </w:p>
    <w:p w:rsidR="009F7B75" w:rsidRDefault="009F7B75" w:rsidP="00606236">
      <w:pPr>
        <w:rPr>
          <w:b/>
          <w:bCs/>
          <w:sz w:val="24"/>
          <w:szCs w:val="24"/>
        </w:rPr>
      </w:pPr>
      <w:r w:rsidRPr="009F7B75">
        <w:rPr>
          <w:b/>
          <w:bCs/>
          <w:sz w:val="24"/>
          <w:szCs w:val="24"/>
        </w:rPr>
        <w:t>3.5.2</w:t>
      </w:r>
      <w:r>
        <w:rPr>
          <w:b/>
          <w:bCs/>
          <w:sz w:val="24"/>
          <w:szCs w:val="24"/>
        </w:rPr>
        <w:t xml:space="preserve"> Staff</w:t>
      </w:r>
      <w:r w:rsidR="00A8097D">
        <w:rPr>
          <w:b/>
          <w:bCs/>
          <w:sz w:val="24"/>
          <w:szCs w:val="24"/>
        </w:rPr>
        <w:t>ing levels</w:t>
      </w:r>
    </w:p>
    <w:p w:rsidR="009F7B75" w:rsidRDefault="00FC79C8" w:rsidP="00606236">
      <w:pPr>
        <w:rPr>
          <w:sz w:val="24"/>
          <w:szCs w:val="24"/>
        </w:rPr>
      </w:pPr>
      <w:r>
        <w:rPr>
          <w:sz w:val="24"/>
          <w:szCs w:val="24"/>
        </w:rPr>
        <w:t xml:space="preserve">? Clinic </w:t>
      </w:r>
      <w:r w:rsidR="009F7B75">
        <w:rPr>
          <w:sz w:val="24"/>
          <w:szCs w:val="24"/>
        </w:rPr>
        <w:t>is a supportive and friendly workplace with the focus on employee happiness and wellbeing</w:t>
      </w:r>
      <w:r w:rsidR="007A0A0D">
        <w:rPr>
          <w:sz w:val="24"/>
          <w:szCs w:val="24"/>
        </w:rPr>
        <w:t>.</w:t>
      </w:r>
      <w:r w:rsidR="009F7B75">
        <w:rPr>
          <w:sz w:val="24"/>
          <w:szCs w:val="24"/>
        </w:rPr>
        <w:t xml:space="preserve"> Staff have </w:t>
      </w:r>
      <w:r w:rsidR="007A0A0D">
        <w:rPr>
          <w:sz w:val="24"/>
          <w:szCs w:val="24"/>
        </w:rPr>
        <w:t xml:space="preserve">an </w:t>
      </w:r>
      <w:r w:rsidR="00A8097D">
        <w:rPr>
          <w:sz w:val="24"/>
          <w:szCs w:val="24"/>
        </w:rPr>
        <w:t xml:space="preserve">annual </w:t>
      </w:r>
      <w:r w:rsidR="007A0A0D">
        <w:rPr>
          <w:sz w:val="24"/>
          <w:szCs w:val="24"/>
        </w:rPr>
        <w:t xml:space="preserve">appraisal or contract </w:t>
      </w:r>
      <w:r w:rsidR="00A8097D">
        <w:rPr>
          <w:sz w:val="24"/>
          <w:szCs w:val="24"/>
        </w:rPr>
        <w:t>review</w:t>
      </w:r>
      <w:r w:rsidR="009F7B75">
        <w:rPr>
          <w:sz w:val="24"/>
          <w:szCs w:val="24"/>
        </w:rPr>
        <w:t xml:space="preserve"> to discuss their progress over the previous year and to provide </w:t>
      </w:r>
      <w:r w:rsidR="00A8097D">
        <w:rPr>
          <w:sz w:val="24"/>
          <w:szCs w:val="24"/>
        </w:rPr>
        <w:t xml:space="preserve">objectives for their career development over the coming year. Staff turnover is currently very low and staff retention is one of our key strategies for </w:t>
      </w:r>
      <w:r w:rsidR="00A8097D">
        <w:rPr>
          <w:sz w:val="24"/>
          <w:szCs w:val="24"/>
        </w:rPr>
        <w:lastRenderedPageBreak/>
        <w:t>maintaining an effective, knowledgeable workforce.</w:t>
      </w:r>
      <w:r w:rsidR="007A0A0D">
        <w:rPr>
          <w:sz w:val="24"/>
          <w:szCs w:val="24"/>
        </w:rPr>
        <w:t xml:space="preserve"> Please refer to the Clinical Governance Policy for more details. </w:t>
      </w:r>
    </w:p>
    <w:p w:rsidR="00A8097D" w:rsidRDefault="00A8097D" w:rsidP="00606236">
      <w:pPr>
        <w:rPr>
          <w:sz w:val="24"/>
          <w:szCs w:val="24"/>
        </w:rPr>
      </w:pPr>
      <w:r>
        <w:rPr>
          <w:sz w:val="24"/>
          <w:szCs w:val="24"/>
        </w:rPr>
        <w:t>All staff are required to serve the notice period that is stipulated in their contract of employment or Contractors contract. This allows sufficient time to implement the staff recruitment policy and ensure that suitably qualified staff are taken on to fill the gap in the service. We monitor staff utilisation figures to ensure that clinical staff are able to cope with the volume of work in their diaries. Staff are moved around to fill gaps in the service as required, or new suitably qualified staff are taken on to provide additional cover. The demands on the admin team are reviewed by the Operations Manager, and increased levels of service or increased demands on the admin team are discussed by the management team</w:t>
      </w:r>
      <w:r w:rsidR="007A0A0D">
        <w:rPr>
          <w:sz w:val="24"/>
          <w:szCs w:val="24"/>
        </w:rPr>
        <w:t>.</w:t>
      </w:r>
    </w:p>
    <w:p w:rsidR="00A8097D" w:rsidRDefault="00990A9D" w:rsidP="00606236">
      <w:pPr>
        <w:rPr>
          <w:sz w:val="24"/>
          <w:szCs w:val="24"/>
        </w:rPr>
      </w:pPr>
      <w:r>
        <w:rPr>
          <w:sz w:val="24"/>
          <w:szCs w:val="24"/>
        </w:rPr>
        <w:t>During periods of sudden increases in volume of work or unexpected staff shortages, staff members may be asked if they can temporarily increase their working hours to cope with the demand.</w:t>
      </w:r>
      <w:r w:rsidR="001328EA">
        <w:rPr>
          <w:sz w:val="24"/>
          <w:szCs w:val="24"/>
        </w:rPr>
        <w:t xml:space="preserve"> The use of temporary staff/locums may also be considered if the requirements cannot be met by current staff. </w:t>
      </w:r>
    </w:p>
    <w:p w:rsidR="00990A9D" w:rsidRDefault="00990A9D" w:rsidP="00606236">
      <w:pPr>
        <w:rPr>
          <w:b/>
          <w:bCs/>
          <w:sz w:val="24"/>
          <w:szCs w:val="24"/>
        </w:rPr>
      </w:pPr>
      <w:bookmarkStart w:id="1" w:name="_Hlk25928879"/>
    </w:p>
    <w:p w:rsidR="00B61D0E" w:rsidRDefault="00A8097D" w:rsidP="00606236">
      <w:pPr>
        <w:rPr>
          <w:b/>
          <w:bCs/>
          <w:sz w:val="24"/>
          <w:szCs w:val="24"/>
        </w:rPr>
      </w:pPr>
      <w:r w:rsidRPr="00A8097D">
        <w:rPr>
          <w:b/>
          <w:bCs/>
          <w:sz w:val="24"/>
          <w:szCs w:val="24"/>
        </w:rPr>
        <w:t xml:space="preserve">3.5.3 </w:t>
      </w:r>
      <w:r w:rsidR="00B61D0E">
        <w:rPr>
          <w:b/>
          <w:bCs/>
          <w:sz w:val="24"/>
          <w:szCs w:val="24"/>
        </w:rPr>
        <w:t>Data Security</w:t>
      </w:r>
      <w:r w:rsidR="00A10C7B">
        <w:rPr>
          <w:b/>
          <w:bCs/>
          <w:sz w:val="24"/>
          <w:szCs w:val="24"/>
        </w:rPr>
        <w:t xml:space="preserve"> </w:t>
      </w:r>
    </w:p>
    <w:p w:rsidR="00D90126" w:rsidRDefault="00A10C7B" w:rsidP="00A10C7B">
      <w:bookmarkStart w:id="2" w:name="_Hlk514676577"/>
      <w:r>
        <w:t xml:space="preserve">We contract a dedicated IT management company called to provide guidance about our IT infrastructure, security and to manage all our IT processes to minimise the risk of data breaches and IT failure. </w:t>
      </w:r>
      <w:bookmarkEnd w:id="2"/>
    </w:p>
    <w:p w:rsidR="00A10C7B" w:rsidRDefault="00A10C7B" w:rsidP="00A10C7B">
      <w:r>
        <w:t>Our Information and Technology Policy covers all areas of IT data security including;</w:t>
      </w:r>
    </w:p>
    <w:p w:rsidR="00A10C7B" w:rsidRDefault="00A10C7B" w:rsidP="00A10C7B">
      <w:pPr>
        <w:pStyle w:val="ListParagraph"/>
        <w:numPr>
          <w:ilvl w:val="0"/>
          <w:numId w:val="13"/>
        </w:numPr>
      </w:pPr>
      <w:r>
        <w:t>Laptop Security</w:t>
      </w:r>
    </w:p>
    <w:p w:rsidR="00A10C7B" w:rsidRDefault="00A10C7B" w:rsidP="00A10C7B">
      <w:pPr>
        <w:pStyle w:val="ListParagraph"/>
        <w:numPr>
          <w:ilvl w:val="0"/>
          <w:numId w:val="13"/>
        </w:numPr>
      </w:pPr>
      <w:r>
        <w:t>Network Security</w:t>
      </w:r>
    </w:p>
    <w:p w:rsidR="00A10C7B" w:rsidRDefault="00A10C7B" w:rsidP="00A10C7B">
      <w:pPr>
        <w:pStyle w:val="ListParagraph"/>
        <w:numPr>
          <w:ilvl w:val="0"/>
          <w:numId w:val="13"/>
        </w:numPr>
      </w:pPr>
      <w:r>
        <w:t>Electronic transfer of Data</w:t>
      </w:r>
    </w:p>
    <w:p w:rsidR="00A10C7B" w:rsidRDefault="00A10C7B" w:rsidP="00A10C7B">
      <w:pPr>
        <w:pStyle w:val="ListParagraph"/>
        <w:numPr>
          <w:ilvl w:val="0"/>
          <w:numId w:val="13"/>
        </w:numPr>
      </w:pPr>
      <w:r>
        <w:t>Backing up of Data</w:t>
      </w:r>
    </w:p>
    <w:p w:rsidR="00A10C7B" w:rsidRDefault="00A10C7B" w:rsidP="00A10C7B">
      <w:pPr>
        <w:pStyle w:val="ListParagraph"/>
        <w:numPr>
          <w:ilvl w:val="0"/>
          <w:numId w:val="13"/>
        </w:numPr>
      </w:pPr>
      <w:r>
        <w:t>Transfer of Clinical Records</w:t>
      </w:r>
    </w:p>
    <w:bookmarkEnd w:id="1"/>
    <w:p w:rsidR="00B61D0E" w:rsidRPr="00B61D0E" w:rsidRDefault="00B61D0E" w:rsidP="00D90126">
      <w:pPr>
        <w:rPr>
          <w:sz w:val="24"/>
          <w:szCs w:val="24"/>
        </w:rPr>
      </w:pPr>
    </w:p>
    <w:p w:rsidR="00D90126" w:rsidRDefault="00B61D0E" w:rsidP="00D90126">
      <w:pPr>
        <w:rPr>
          <w:b/>
          <w:bCs/>
          <w:sz w:val="24"/>
          <w:szCs w:val="24"/>
        </w:rPr>
      </w:pPr>
      <w:r w:rsidRPr="00B61D0E">
        <w:rPr>
          <w:b/>
          <w:bCs/>
          <w:sz w:val="24"/>
          <w:szCs w:val="24"/>
        </w:rPr>
        <w:t>3.5.4 IT contingency plans</w:t>
      </w:r>
    </w:p>
    <w:p w:rsidR="00B61D0E" w:rsidRDefault="00B61D0E" w:rsidP="00D90126">
      <w:pPr>
        <w:rPr>
          <w:b/>
          <w:bCs/>
          <w:sz w:val="24"/>
          <w:szCs w:val="24"/>
        </w:rPr>
      </w:pPr>
      <w:r>
        <w:rPr>
          <w:b/>
          <w:bCs/>
          <w:sz w:val="24"/>
          <w:szCs w:val="24"/>
        </w:rPr>
        <w:t>Internet Failure</w:t>
      </w:r>
    </w:p>
    <w:p w:rsidR="00766A7A" w:rsidRPr="00766A7A" w:rsidRDefault="00B61D0E" w:rsidP="00D90126">
      <w:r w:rsidRPr="00766A7A">
        <w:t xml:space="preserve">In the event of Internet failure at any of our locations, staff members </w:t>
      </w:r>
      <w:r w:rsidR="00766A7A" w:rsidRPr="00766A7A">
        <w:t xml:space="preserve">are able to use their secure 4G connection from their phone to provide temporary internet, whilst they are awaiting restoration of the Clinic Internet. </w:t>
      </w:r>
      <w:r w:rsidR="00FC79C8">
        <w:t xml:space="preserve">We </w:t>
      </w:r>
      <w:r w:rsidR="00766A7A">
        <w:t>will investigate the nature of the fault and liaise with the broadband provider to restore the internet connection as soon as possible. Issues with broadband speed are also investigated and solutions provided.</w:t>
      </w:r>
    </w:p>
    <w:p w:rsidR="00766A7A" w:rsidRPr="00766A7A" w:rsidRDefault="00766A7A" w:rsidP="00D90126">
      <w:pPr>
        <w:rPr>
          <w:sz w:val="24"/>
          <w:szCs w:val="24"/>
        </w:rPr>
      </w:pPr>
    </w:p>
    <w:p w:rsidR="00766A7A" w:rsidRPr="00766A7A" w:rsidRDefault="00766A7A" w:rsidP="00D90126">
      <w:pPr>
        <w:rPr>
          <w:b/>
          <w:bCs/>
          <w:sz w:val="24"/>
          <w:szCs w:val="24"/>
        </w:rPr>
      </w:pPr>
      <w:r w:rsidRPr="00766A7A">
        <w:rPr>
          <w:b/>
          <w:bCs/>
          <w:sz w:val="24"/>
          <w:szCs w:val="24"/>
        </w:rPr>
        <w:t>Laptop/computer failure</w:t>
      </w:r>
    </w:p>
    <w:p w:rsidR="00766A7A" w:rsidRDefault="00766A7A" w:rsidP="00D90126">
      <w:r>
        <w:t xml:space="preserve">In the event of a laptop hardware failure, we have a secure courier service which enables us to transport the faulty device for evaluation. A temporary laptop with the same security measures will </w:t>
      </w:r>
      <w:r>
        <w:lastRenderedPageBreak/>
        <w:t xml:space="preserve">be delivered for use in whilst awaiting return of the device. If the laptop is irreparable it will be securely destroyed and replaced with another suitable device with the same levels of security. </w:t>
      </w:r>
      <w:r w:rsidR="00FC79C8">
        <w:t xml:space="preserve">We </w:t>
      </w:r>
      <w:r>
        <w:t>are also able to log-on to the laptop remotely using a secure connection</w:t>
      </w:r>
      <w:r w:rsidR="00A10C7B">
        <w:t xml:space="preserve"> via the software Team Viewer</w:t>
      </w:r>
      <w:r>
        <w:t xml:space="preserve"> to fix software issues.</w:t>
      </w:r>
    </w:p>
    <w:p w:rsidR="00766A7A" w:rsidRDefault="00766A7A" w:rsidP="00D90126"/>
    <w:p w:rsidR="00766A7A" w:rsidRPr="00766A7A" w:rsidRDefault="00766A7A" w:rsidP="00D90126">
      <w:pPr>
        <w:rPr>
          <w:b/>
          <w:bCs/>
          <w:sz w:val="24"/>
          <w:szCs w:val="24"/>
        </w:rPr>
      </w:pPr>
      <w:r w:rsidRPr="00766A7A">
        <w:rPr>
          <w:b/>
          <w:bCs/>
          <w:sz w:val="24"/>
          <w:szCs w:val="24"/>
        </w:rPr>
        <w:t>Power Failure</w:t>
      </w:r>
    </w:p>
    <w:p w:rsidR="00766A7A" w:rsidRDefault="00766A7A" w:rsidP="00D90126">
      <w:r>
        <w:t xml:space="preserve">All laptops have approximately 3 </w:t>
      </w:r>
      <w:proofErr w:type="gramStart"/>
      <w:r>
        <w:t>hours</w:t>
      </w:r>
      <w:proofErr w:type="gramEnd"/>
      <w:r>
        <w:t xml:space="preserve"> battery charge, so can be continued to be used in the event of a power failure. The user would need to use their mobile 4G for the internet connection if the power supply to the modem is also compromised. </w:t>
      </w:r>
    </w:p>
    <w:p w:rsidR="00E34FF3" w:rsidRDefault="00D90126" w:rsidP="00E34FF3">
      <w:r>
        <w:t xml:space="preserve">If any location had a disaster such as fire or </w:t>
      </w:r>
      <w:r w:rsidR="00766A7A">
        <w:t xml:space="preserve">ongoing </w:t>
      </w:r>
      <w:r>
        <w:t xml:space="preserve">power failure, we </w:t>
      </w:r>
      <w:r w:rsidR="00766A7A">
        <w:t>are able</w:t>
      </w:r>
      <w:r>
        <w:t xml:space="preserve"> call all patients and ask them to attend one of our alternative clinics until the affected clinic was remedied.</w:t>
      </w:r>
      <w:r w:rsidR="00E34FF3">
        <w:t xml:space="preserve"> All data is stored in the cloud or on </w:t>
      </w:r>
      <w:r w:rsidR="00FC79C8">
        <w:t>our software provider’s</w:t>
      </w:r>
      <w:r w:rsidR="00E34FF3">
        <w:t xml:space="preserve"> secure server which enables us to operate from any location.</w:t>
      </w:r>
    </w:p>
    <w:p w:rsidR="00D90126" w:rsidRDefault="00D90126" w:rsidP="00D90126"/>
    <w:p w:rsidR="00A10C7B" w:rsidRPr="004C582D" w:rsidRDefault="004C582D" w:rsidP="00606236">
      <w:pPr>
        <w:rPr>
          <w:b/>
          <w:bCs/>
          <w:sz w:val="24"/>
          <w:szCs w:val="24"/>
        </w:rPr>
      </w:pPr>
      <w:r w:rsidRPr="004C582D">
        <w:rPr>
          <w:b/>
          <w:bCs/>
          <w:sz w:val="24"/>
          <w:szCs w:val="24"/>
        </w:rPr>
        <w:t>Software Failure</w:t>
      </w:r>
    </w:p>
    <w:p w:rsidR="004C582D" w:rsidRDefault="004C582D" w:rsidP="00606236">
      <w:r w:rsidRPr="004C582D">
        <w:t>It is vital that Therapists can access the</w:t>
      </w:r>
      <w:r>
        <w:t xml:space="preserve"> Clinical Software whist in clinic to access patient information and to input their consultation notes. In the event of </w:t>
      </w:r>
      <w:r w:rsidR="00170C7C">
        <w:t xml:space="preserve">clinical </w:t>
      </w:r>
      <w:r>
        <w:t>software failure</w:t>
      </w:r>
      <w:r w:rsidR="00170C7C">
        <w:t>,</w:t>
      </w:r>
      <w:r>
        <w:t xml:space="preserve"> we would contact </w:t>
      </w:r>
      <w:r w:rsidR="00FC79C8">
        <w:t>our software provider</w:t>
      </w:r>
      <w:r>
        <w:t xml:space="preserve"> to notify them of the problem and the technical team would work on diagnosing the issue and restoring the connection to the software as quickly as possible. Therapists are expected to record and save any clinical information securely, in paper format or on a word document until they can access the clinical software. </w:t>
      </w:r>
      <w:r w:rsidR="00170C7C">
        <w:t xml:space="preserve">Once the connection has been restored and information has been transferred to the clinical software, the paper/word document must be destroyed immediately. Any other software failure, such as Outlook, Zoom, Microsoft Teams, 8x8 etc. would be dealt with by our IT support team </w:t>
      </w:r>
    </w:p>
    <w:p w:rsidR="00882DC0" w:rsidRDefault="00882DC0" w:rsidP="00606236"/>
    <w:p w:rsidR="0005367A" w:rsidRDefault="00882DC0" w:rsidP="00882DC0">
      <w:pPr>
        <w:rPr>
          <w:b/>
          <w:bCs/>
          <w:sz w:val="24"/>
          <w:szCs w:val="24"/>
        </w:rPr>
      </w:pPr>
      <w:r w:rsidRPr="00B61D0E">
        <w:rPr>
          <w:b/>
          <w:bCs/>
          <w:sz w:val="24"/>
          <w:szCs w:val="24"/>
        </w:rPr>
        <w:t>3.5.</w:t>
      </w:r>
      <w:r>
        <w:rPr>
          <w:b/>
          <w:bCs/>
          <w:sz w:val="24"/>
          <w:szCs w:val="24"/>
        </w:rPr>
        <w:t>5</w:t>
      </w:r>
      <w:r w:rsidRPr="00B61D0E">
        <w:rPr>
          <w:b/>
          <w:bCs/>
          <w:sz w:val="24"/>
          <w:szCs w:val="24"/>
        </w:rPr>
        <w:t xml:space="preserve"> </w:t>
      </w:r>
      <w:r w:rsidR="0005367A">
        <w:rPr>
          <w:b/>
          <w:bCs/>
          <w:sz w:val="24"/>
          <w:szCs w:val="24"/>
        </w:rPr>
        <w:t>Denial of Premises (fire/flood/building closure)</w:t>
      </w:r>
    </w:p>
    <w:p w:rsidR="0005367A" w:rsidRPr="007A22E7" w:rsidRDefault="00FC79C8" w:rsidP="00882DC0">
      <w:r>
        <w:t>? Clinic</w:t>
      </w:r>
      <w:r w:rsidR="0005367A" w:rsidRPr="007A22E7">
        <w:t xml:space="preserve"> operate across multiple sites with clinics in a variety of settings including;</w:t>
      </w:r>
      <w:r w:rsidR="00990A9D" w:rsidRPr="007A22E7">
        <w:t xml:space="preserve"> </w:t>
      </w:r>
      <w:r w:rsidR="0005367A" w:rsidRPr="007A22E7">
        <w:t>health clubs, medical clinics</w:t>
      </w:r>
      <w:r w:rsidR="00990A9D" w:rsidRPr="007A22E7">
        <w:t xml:space="preserve"> and </w:t>
      </w:r>
      <w:r w:rsidR="0005367A" w:rsidRPr="007A22E7">
        <w:t>multi-purpose buildings</w:t>
      </w:r>
      <w:r w:rsidR="00990A9D" w:rsidRPr="007A22E7">
        <w:t xml:space="preserve">. There are site-specific risk assessments in place at all clinics to inform staff of the procedure to follow in the event of a fire or flood. </w:t>
      </w:r>
    </w:p>
    <w:p w:rsidR="00990A9D" w:rsidRPr="007A22E7" w:rsidRDefault="00990A9D" w:rsidP="00990A9D">
      <w:r w:rsidRPr="007A22E7">
        <w:t xml:space="preserve">If the clinic cannot be accessed due to a major disaster such as a fire or flood, </w:t>
      </w:r>
      <w:r w:rsidR="00052E70" w:rsidRPr="007A22E7">
        <w:t xml:space="preserve">or due to Government Instruction, </w:t>
      </w:r>
      <w:r w:rsidRPr="007A22E7">
        <w:t>then the following procedure should be followed;</w:t>
      </w:r>
    </w:p>
    <w:p w:rsidR="00990A9D" w:rsidRPr="007A22E7" w:rsidRDefault="00990A9D" w:rsidP="00990A9D">
      <w:pPr>
        <w:pStyle w:val="ListParagraph"/>
        <w:numPr>
          <w:ilvl w:val="0"/>
          <w:numId w:val="14"/>
        </w:numPr>
      </w:pPr>
      <w:r w:rsidRPr="007A22E7">
        <w:t>Inform the Admin team immediately asking them to cancel all appointments for that day.</w:t>
      </w:r>
    </w:p>
    <w:p w:rsidR="00990A9D" w:rsidRPr="007A22E7" w:rsidRDefault="00990A9D" w:rsidP="00990A9D">
      <w:pPr>
        <w:pStyle w:val="ListParagraph"/>
        <w:numPr>
          <w:ilvl w:val="0"/>
          <w:numId w:val="14"/>
        </w:numPr>
      </w:pPr>
      <w:r w:rsidRPr="007A22E7">
        <w:t>Liaise with the appropriate persons including and not limited to; Health Club Managers, Fire and Rescue Service, Building Managers, Tradesmen to determine the extent of the damage and when the clinic is likely to be fit for purpose.</w:t>
      </w:r>
    </w:p>
    <w:p w:rsidR="00052E70" w:rsidRPr="007A22E7" w:rsidRDefault="000D2EF3" w:rsidP="00052E70">
      <w:pPr>
        <w:pStyle w:val="ListParagraph"/>
        <w:numPr>
          <w:ilvl w:val="0"/>
          <w:numId w:val="14"/>
        </w:numPr>
      </w:pPr>
      <w:r w:rsidRPr="007A22E7">
        <w:t>If the clinic is expected to be closed for a lengthy period of time or the damage is irreparable, then the relevant person in the Business Continuity Management Group will seek an alternative suitable location to move the location of the clinic.</w:t>
      </w:r>
    </w:p>
    <w:p w:rsidR="000D2EF3" w:rsidRPr="00052E70" w:rsidRDefault="00052E70" w:rsidP="00052E70">
      <w:pPr>
        <w:pStyle w:val="ListParagraph"/>
        <w:numPr>
          <w:ilvl w:val="0"/>
          <w:numId w:val="14"/>
        </w:numPr>
        <w:rPr>
          <w:sz w:val="24"/>
          <w:szCs w:val="24"/>
        </w:rPr>
      </w:pPr>
      <w:r w:rsidRPr="007A22E7">
        <w:t>Alternative arrangements will need to be made for patients</w:t>
      </w:r>
      <w:r w:rsidRPr="00052E70">
        <w:rPr>
          <w:sz w:val="24"/>
          <w:szCs w:val="24"/>
        </w:rPr>
        <w:t xml:space="preserve"> to attend anther clinic or for virtual (video/telephone) consultations to take place.</w:t>
      </w:r>
    </w:p>
    <w:p w:rsidR="00882DC0" w:rsidRDefault="0005367A" w:rsidP="00882DC0">
      <w:pPr>
        <w:rPr>
          <w:b/>
          <w:bCs/>
          <w:sz w:val="24"/>
          <w:szCs w:val="24"/>
        </w:rPr>
      </w:pPr>
      <w:r>
        <w:rPr>
          <w:b/>
          <w:bCs/>
          <w:sz w:val="24"/>
          <w:szCs w:val="24"/>
        </w:rPr>
        <w:lastRenderedPageBreak/>
        <w:t xml:space="preserve"> </w:t>
      </w:r>
    </w:p>
    <w:p w:rsidR="00E802AE" w:rsidRPr="00052E70" w:rsidRDefault="00E802AE" w:rsidP="00E802AE">
      <w:pPr>
        <w:rPr>
          <w:b/>
          <w:bCs/>
          <w:sz w:val="24"/>
          <w:szCs w:val="24"/>
        </w:rPr>
      </w:pPr>
      <w:r>
        <w:rPr>
          <w:b/>
          <w:bCs/>
          <w:sz w:val="24"/>
          <w:szCs w:val="24"/>
        </w:rPr>
        <w:t xml:space="preserve">3.5.6 </w:t>
      </w:r>
      <w:r w:rsidRPr="00052E70">
        <w:rPr>
          <w:b/>
          <w:bCs/>
          <w:sz w:val="24"/>
          <w:szCs w:val="24"/>
        </w:rPr>
        <w:t>Epidemics/Pandemics</w:t>
      </w:r>
    </w:p>
    <w:p w:rsidR="00E802AE" w:rsidRPr="007A22E7" w:rsidRDefault="00E802AE" w:rsidP="00E802AE">
      <w:r w:rsidRPr="007A22E7">
        <w:t>In response to a new threat such as an epidemic or pandemic, a specific infection control procedure will be produced in line with guidance from the CSP, Physio First, Government and Public Health England. We feel we have a duty of care to our patients and have a responsibility to continue to provide therapy services, whether this be in a virtual or face-to-face capacity. The details of the policy will be determined by the specific guidance that has been published and will be updated either monthly, or when there is a change in guidance.</w:t>
      </w:r>
    </w:p>
    <w:p w:rsidR="00075146" w:rsidRDefault="00075146" w:rsidP="00E802AE">
      <w:pPr>
        <w:rPr>
          <w:sz w:val="24"/>
          <w:szCs w:val="24"/>
        </w:rPr>
      </w:pPr>
    </w:p>
    <w:p w:rsidR="004B21B9" w:rsidRDefault="00075146" w:rsidP="00606236">
      <w:pPr>
        <w:rPr>
          <w:b/>
          <w:bCs/>
          <w:sz w:val="24"/>
          <w:szCs w:val="24"/>
        </w:rPr>
      </w:pPr>
      <w:r w:rsidRPr="00075146">
        <w:rPr>
          <w:b/>
          <w:bCs/>
          <w:sz w:val="24"/>
          <w:szCs w:val="24"/>
        </w:rPr>
        <w:t>3.5.7 Utility Failure</w:t>
      </w:r>
    </w:p>
    <w:p w:rsidR="004B21B9" w:rsidRPr="007A22E7" w:rsidRDefault="004B21B9" w:rsidP="00606236">
      <w:r w:rsidRPr="007A22E7">
        <w:t>The first person to notice a utility failure should alert the appropriate person immediately. This may be a club or duty Manager at a Health Club, clinic owner at a rented space in a health clinic or the Practice Manager at Head Office. The appropriate action can then be taken to restore utilities in a timely fashion.</w:t>
      </w:r>
    </w:p>
    <w:p w:rsidR="004B21B9" w:rsidRPr="007A22E7" w:rsidRDefault="004B21B9" w:rsidP="00606236">
      <w:r w:rsidRPr="007A22E7">
        <w:t xml:space="preserve">If it is possible </w:t>
      </w:r>
      <w:r w:rsidRPr="007A22E7">
        <w:rPr>
          <w:b/>
          <w:bCs/>
        </w:rPr>
        <w:t>and safe</w:t>
      </w:r>
      <w:r w:rsidRPr="007A22E7">
        <w:t xml:space="preserve"> to continue the clinic without the affected utility, then the clinic should </w:t>
      </w:r>
      <w:r w:rsidR="007A22E7" w:rsidRPr="007A22E7">
        <w:t>continue</w:t>
      </w:r>
      <w:r w:rsidRPr="007A22E7">
        <w:t>. If it is not safe to continue</w:t>
      </w:r>
      <w:r w:rsidR="007A22E7" w:rsidRPr="007A22E7">
        <w:t xml:space="preserve">, </w:t>
      </w:r>
      <w:r w:rsidRPr="007A22E7">
        <w:t>then admin should be notified to cancel appointments</w:t>
      </w:r>
      <w:r w:rsidR="007A22E7" w:rsidRPr="007A22E7">
        <w:t xml:space="preserve"> </w:t>
      </w:r>
      <w:r w:rsidRPr="007A22E7">
        <w:t>until the issue is resolved.</w:t>
      </w:r>
    </w:p>
    <w:p w:rsidR="004B21B9" w:rsidRDefault="004B21B9" w:rsidP="00606236">
      <w:pPr>
        <w:rPr>
          <w:sz w:val="24"/>
          <w:szCs w:val="24"/>
        </w:rPr>
      </w:pPr>
    </w:p>
    <w:p w:rsidR="007A22E7" w:rsidRDefault="007A22E7" w:rsidP="00606236">
      <w:pPr>
        <w:rPr>
          <w:b/>
          <w:bCs/>
          <w:sz w:val="24"/>
          <w:szCs w:val="24"/>
        </w:rPr>
      </w:pPr>
    </w:p>
    <w:p w:rsidR="007A22E7" w:rsidRDefault="007A22E7" w:rsidP="00606236">
      <w:pPr>
        <w:rPr>
          <w:b/>
          <w:bCs/>
          <w:sz w:val="24"/>
          <w:szCs w:val="24"/>
        </w:rPr>
      </w:pPr>
    </w:p>
    <w:p w:rsidR="004B21B9" w:rsidRDefault="007A22E7" w:rsidP="00606236">
      <w:pPr>
        <w:rPr>
          <w:b/>
          <w:bCs/>
          <w:sz w:val="24"/>
          <w:szCs w:val="24"/>
        </w:rPr>
      </w:pPr>
      <w:r w:rsidRPr="007A22E7">
        <w:rPr>
          <w:b/>
          <w:bCs/>
          <w:sz w:val="24"/>
          <w:szCs w:val="24"/>
        </w:rPr>
        <w:t>3.5.8 Supplier Failure</w:t>
      </w:r>
    </w:p>
    <w:p w:rsidR="007A22E7" w:rsidRDefault="007A22E7" w:rsidP="00606236">
      <w:pPr>
        <w:rPr>
          <w:sz w:val="24"/>
          <w:szCs w:val="24"/>
        </w:rPr>
      </w:pPr>
      <w:r>
        <w:rPr>
          <w:sz w:val="24"/>
          <w:szCs w:val="24"/>
        </w:rPr>
        <w:t>A monthly stock check takes place at all clinics to ensure there is adequate supply of all therapy equipment and cleaning equipment. There should always be sufficient supply at each clinic to cope with a delay in stock delivery of at least one month to ensure supplies do not run out.</w:t>
      </w:r>
    </w:p>
    <w:p w:rsidR="007A22E7" w:rsidRDefault="007A22E7" w:rsidP="00606236">
      <w:pPr>
        <w:rPr>
          <w:sz w:val="24"/>
          <w:szCs w:val="24"/>
        </w:rPr>
      </w:pPr>
      <w:r>
        <w:rPr>
          <w:sz w:val="24"/>
          <w:szCs w:val="24"/>
        </w:rPr>
        <w:t>If stock cannot be procured from the regular supplier, then an alternative supplier should be sought to ensure there is no disruption to stock supplies.</w:t>
      </w:r>
    </w:p>
    <w:p w:rsidR="007A22E7" w:rsidRDefault="007A22E7" w:rsidP="00606236">
      <w:pPr>
        <w:rPr>
          <w:sz w:val="24"/>
          <w:szCs w:val="24"/>
        </w:rPr>
      </w:pPr>
      <w:r>
        <w:rPr>
          <w:sz w:val="24"/>
          <w:szCs w:val="24"/>
        </w:rPr>
        <w:t>Stock is delivered to each clinic monthly by the management team. In the event of the staff member being absent who would normally distribute stock, then an alternative member of the management team will be responsible for ensuring the clinic receives the required stock.</w:t>
      </w:r>
    </w:p>
    <w:p w:rsidR="00D91EF3" w:rsidRPr="002142A6" w:rsidRDefault="00D91EF3" w:rsidP="00D91EF3">
      <w:pPr>
        <w:rPr>
          <w:b/>
          <w:bCs/>
        </w:rPr>
      </w:pPr>
      <w:r w:rsidRPr="002142A6">
        <w:rPr>
          <w:b/>
          <w:bCs/>
        </w:rPr>
        <w:t xml:space="preserve">Document owner – </w:t>
      </w:r>
    </w:p>
    <w:p w:rsidR="00D91EF3" w:rsidRPr="002142A6" w:rsidRDefault="00D91EF3" w:rsidP="00D91EF3">
      <w:pPr>
        <w:rPr>
          <w:b/>
          <w:bCs/>
        </w:rPr>
      </w:pPr>
      <w:r w:rsidRPr="002142A6">
        <w:rPr>
          <w:b/>
          <w:bCs/>
        </w:rPr>
        <w:t xml:space="preserve">Version - </w:t>
      </w:r>
      <w:r>
        <w:t>1</w:t>
      </w:r>
    </w:p>
    <w:p w:rsidR="00D91EF3" w:rsidRPr="002142A6" w:rsidRDefault="00D91EF3" w:rsidP="00D91EF3">
      <w:pPr>
        <w:rPr>
          <w:b/>
          <w:bCs/>
        </w:rPr>
      </w:pPr>
      <w:r w:rsidRPr="002142A6">
        <w:rPr>
          <w:b/>
          <w:bCs/>
        </w:rPr>
        <w:t>Reason for changes –</w:t>
      </w:r>
      <w:r>
        <w:rPr>
          <w:b/>
          <w:bCs/>
        </w:rPr>
        <w:t xml:space="preserve"> </w:t>
      </w:r>
      <w:r w:rsidRPr="00D91EF3">
        <w:t>New document</w:t>
      </w:r>
    </w:p>
    <w:p w:rsidR="00D91EF3" w:rsidRPr="002142A6" w:rsidRDefault="00D91EF3" w:rsidP="00D91EF3">
      <w:pPr>
        <w:rPr>
          <w:b/>
          <w:bCs/>
        </w:rPr>
      </w:pPr>
      <w:r w:rsidRPr="002142A6">
        <w:rPr>
          <w:b/>
          <w:bCs/>
        </w:rPr>
        <w:t xml:space="preserve">Date of document update – </w:t>
      </w:r>
    </w:p>
    <w:p w:rsidR="00D91EF3" w:rsidRPr="002142A6" w:rsidRDefault="00D91EF3" w:rsidP="00D91EF3">
      <w:r w:rsidRPr="002142A6">
        <w:rPr>
          <w:b/>
          <w:bCs/>
        </w:rPr>
        <w:t xml:space="preserve">Changes made by </w:t>
      </w:r>
      <w:r>
        <w:rPr>
          <w:b/>
          <w:bCs/>
        </w:rPr>
        <w:t>–</w:t>
      </w:r>
      <w:r w:rsidRPr="002142A6">
        <w:rPr>
          <w:b/>
          <w:bCs/>
        </w:rPr>
        <w:t xml:space="preserve"> </w:t>
      </w:r>
    </w:p>
    <w:p w:rsidR="00D91EF3" w:rsidRPr="002142A6" w:rsidRDefault="00D91EF3" w:rsidP="00D91EF3">
      <w:pPr>
        <w:rPr>
          <w:b/>
          <w:bCs/>
        </w:rPr>
      </w:pPr>
      <w:r w:rsidRPr="002142A6">
        <w:rPr>
          <w:b/>
          <w:bCs/>
        </w:rPr>
        <w:lastRenderedPageBreak/>
        <w:t>Authorised by</w:t>
      </w:r>
      <w:r w:rsidRPr="002142A6">
        <w:t xml:space="preserve"> – </w:t>
      </w:r>
    </w:p>
    <w:p w:rsidR="00D91EF3" w:rsidRPr="00D91EF3" w:rsidRDefault="00D91EF3" w:rsidP="00D91EF3">
      <w:r w:rsidRPr="00D91EF3">
        <w:rPr>
          <w:b/>
          <w:bCs/>
        </w:rPr>
        <w:t>Review frequency</w:t>
      </w:r>
      <w:r w:rsidRPr="00D91EF3">
        <w:t xml:space="preserve"> –</w:t>
      </w:r>
    </w:p>
    <w:p w:rsidR="00D91EF3" w:rsidRPr="00D91EF3" w:rsidRDefault="00D91EF3" w:rsidP="00D91EF3">
      <w:pPr>
        <w:pStyle w:val="NoSpacing"/>
        <w:rPr>
          <w:sz w:val="22"/>
        </w:rPr>
      </w:pPr>
      <w:r w:rsidRPr="00D91EF3">
        <w:rPr>
          <w:b/>
          <w:bCs/>
          <w:sz w:val="22"/>
        </w:rPr>
        <w:t>Next review date</w:t>
      </w:r>
      <w:r w:rsidRPr="00D91EF3">
        <w:rPr>
          <w:sz w:val="22"/>
        </w:rPr>
        <w:t xml:space="preserve"> – </w:t>
      </w:r>
    </w:p>
    <w:p w:rsidR="00D91EF3" w:rsidRPr="00D91EF3" w:rsidRDefault="00D91EF3" w:rsidP="00D91EF3">
      <w:pPr>
        <w:pStyle w:val="NoSpacing"/>
        <w:rPr>
          <w:sz w:val="22"/>
        </w:rPr>
      </w:pPr>
    </w:p>
    <w:p w:rsidR="00D91EF3" w:rsidRPr="00D91EF3" w:rsidRDefault="00D91EF3" w:rsidP="00D91EF3">
      <w:pPr>
        <w:pStyle w:val="NoSpacing"/>
        <w:rPr>
          <w:sz w:val="22"/>
        </w:rPr>
      </w:pPr>
      <w:r w:rsidRPr="00D91EF3">
        <w:rPr>
          <w:b/>
          <w:bCs/>
          <w:sz w:val="22"/>
        </w:rPr>
        <w:t>Relevant documents</w:t>
      </w:r>
      <w:r w:rsidRPr="00D91EF3">
        <w:rPr>
          <w:sz w:val="22"/>
        </w:rPr>
        <w:t xml:space="preserve"> – </w:t>
      </w:r>
      <w:r w:rsidRPr="00D91EF3">
        <w:rPr>
          <w:rStyle w:val="fontstyle01"/>
          <w:rFonts w:asciiTheme="minorHAnsi" w:hAnsiTheme="minorHAnsi"/>
          <w:sz w:val="22"/>
          <w:szCs w:val="22"/>
        </w:rPr>
        <w:t>BS NHS 25999:1 Guidance, 2009</w:t>
      </w:r>
      <w:r w:rsidRPr="00D91EF3">
        <w:rPr>
          <w:sz w:val="22"/>
        </w:rPr>
        <w:t xml:space="preserve"> </w:t>
      </w:r>
    </w:p>
    <w:p w:rsidR="00D91EF3" w:rsidRPr="007A22E7" w:rsidRDefault="00D91EF3" w:rsidP="00606236">
      <w:pPr>
        <w:rPr>
          <w:sz w:val="24"/>
          <w:szCs w:val="24"/>
        </w:rPr>
      </w:pPr>
    </w:p>
    <w:sectPr w:rsidR="00D91EF3" w:rsidRPr="007A22E7" w:rsidSect="000D0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1A5"/>
    <w:multiLevelType w:val="multilevel"/>
    <w:tmpl w:val="1D6AF0C2"/>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DD03B1A"/>
    <w:multiLevelType w:val="multilevel"/>
    <w:tmpl w:val="1D6AF0C2"/>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7422DEE"/>
    <w:multiLevelType w:val="multilevel"/>
    <w:tmpl w:val="1D6AF0C2"/>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1325BE1"/>
    <w:multiLevelType w:val="hybridMultilevel"/>
    <w:tmpl w:val="A85430DA"/>
    <w:lvl w:ilvl="0" w:tplc="D6C018A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81BF7"/>
    <w:multiLevelType w:val="multilevel"/>
    <w:tmpl w:val="1D6AF0C2"/>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8FA6E43"/>
    <w:multiLevelType w:val="hybridMultilevel"/>
    <w:tmpl w:val="B8B4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D14636"/>
    <w:multiLevelType w:val="hybridMultilevel"/>
    <w:tmpl w:val="A732C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991D47"/>
    <w:multiLevelType w:val="hybridMultilevel"/>
    <w:tmpl w:val="A3BAB110"/>
    <w:lvl w:ilvl="0" w:tplc="556A35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4574F"/>
    <w:multiLevelType w:val="multilevel"/>
    <w:tmpl w:val="D17E726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DCD5B17"/>
    <w:multiLevelType w:val="hybridMultilevel"/>
    <w:tmpl w:val="1D82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D0112"/>
    <w:multiLevelType w:val="hybridMultilevel"/>
    <w:tmpl w:val="8DDA57A8"/>
    <w:lvl w:ilvl="0" w:tplc="E1AE62E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27CBF"/>
    <w:multiLevelType w:val="hybridMultilevel"/>
    <w:tmpl w:val="0F50F76E"/>
    <w:lvl w:ilvl="0" w:tplc="D6C018A0">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86B6C6F"/>
    <w:multiLevelType w:val="hybridMultilevel"/>
    <w:tmpl w:val="40E4F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E4C7600"/>
    <w:multiLevelType w:val="hybridMultilevel"/>
    <w:tmpl w:val="403ED8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1"/>
  </w:num>
  <w:num w:numId="6">
    <w:abstractNumId w:val="4"/>
  </w:num>
  <w:num w:numId="7">
    <w:abstractNumId w:val="7"/>
  </w:num>
  <w:num w:numId="8">
    <w:abstractNumId w:val="5"/>
  </w:num>
  <w:num w:numId="9">
    <w:abstractNumId w:val="9"/>
  </w:num>
  <w:num w:numId="10">
    <w:abstractNumId w:val="13"/>
  </w:num>
  <w:num w:numId="11">
    <w:abstractNumId w:val="12"/>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95"/>
    <w:rsid w:val="00036E6F"/>
    <w:rsid w:val="00052E70"/>
    <w:rsid w:val="0005367A"/>
    <w:rsid w:val="00075146"/>
    <w:rsid w:val="000D0594"/>
    <w:rsid w:val="000D2EF3"/>
    <w:rsid w:val="001328EA"/>
    <w:rsid w:val="001427E4"/>
    <w:rsid w:val="00170C7C"/>
    <w:rsid w:val="00184C81"/>
    <w:rsid w:val="001B052F"/>
    <w:rsid w:val="001F2C77"/>
    <w:rsid w:val="00355096"/>
    <w:rsid w:val="003C7F47"/>
    <w:rsid w:val="003E6329"/>
    <w:rsid w:val="004B21B9"/>
    <w:rsid w:val="004C582D"/>
    <w:rsid w:val="005C3416"/>
    <w:rsid w:val="005E0695"/>
    <w:rsid w:val="00606236"/>
    <w:rsid w:val="00633AFA"/>
    <w:rsid w:val="006429C1"/>
    <w:rsid w:val="00766A7A"/>
    <w:rsid w:val="007A0A0D"/>
    <w:rsid w:val="007A22E7"/>
    <w:rsid w:val="007B7411"/>
    <w:rsid w:val="007F1317"/>
    <w:rsid w:val="00813F81"/>
    <w:rsid w:val="008301DE"/>
    <w:rsid w:val="00866339"/>
    <w:rsid w:val="00882DC0"/>
    <w:rsid w:val="008F4DED"/>
    <w:rsid w:val="00940717"/>
    <w:rsid w:val="009574C1"/>
    <w:rsid w:val="00990A9D"/>
    <w:rsid w:val="009F7B75"/>
    <w:rsid w:val="00A0227A"/>
    <w:rsid w:val="00A10C7B"/>
    <w:rsid w:val="00A8097D"/>
    <w:rsid w:val="00B617D7"/>
    <w:rsid w:val="00B61D0E"/>
    <w:rsid w:val="00BA1B28"/>
    <w:rsid w:val="00BA5633"/>
    <w:rsid w:val="00BB0433"/>
    <w:rsid w:val="00D90126"/>
    <w:rsid w:val="00D91EF3"/>
    <w:rsid w:val="00DE6792"/>
    <w:rsid w:val="00E34FF3"/>
    <w:rsid w:val="00E802AE"/>
    <w:rsid w:val="00EC0A06"/>
    <w:rsid w:val="00EC0BB0"/>
    <w:rsid w:val="00FC2C14"/>
    <w:rsid w:val="00FC7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9C1"/>
  <w15:chartTrackingRefBased/>
  <w15:docId w15:val="{7CA9C60E-0186-4392-8C45-94EF0569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1E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0126"/>
    <w:pPr>
      <w:keepNext/>
      <w:keepLines/>
      <w:spacing w:before="40" w:after="0"/>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E0695"/>
    <w:rPr>
      <w:rFonts w:ascii="ArialMT" w:hAnsi="ArialMT" w:hint="default"/>
      <w:b w:val="0"/>
      <w:bCs w:val="0"/>
      <w:i w:val="0"/>
      <w:iCs w:val="0"/>
      <w:color w:val="000000"/>
      <w:sz w:val="24"/>
      <w:szCs w:val="24"/>
    </w:rPr>
  </w:style>
  <w:style w:type="character" w:customStyle="1" w:styleId="fontstyle21">
    <w:name w:val="fontstyle21"/>
    <w:basedOn w:val="DefaultParagraphFont"/>
    <w:rsid w:val="005E0695"/>
    <w:rPr>
      <w:rFonts w:ascii="Wingdings-Regular" w:hAnsi="Wingdings-Regular" w:hint="default"/>
      <w:b w:val="0"/>
      <w:bCs w:val="0"/>
      <w:i w:val="0"/>
      <w:iCs w:val="0"/>
      <w:color w:val="000000"/>
      <w:sz w:val="24"/>
      <w:szCs w:val="24"/>
    </w:rPr>
  </w:style>
  <w:style w:type="character" w:customStyle="1" w:styleId="fontstyle31">
    <w:name w:val="fontstyle31"/>
    <w:basedOn w:val="DefaultParagraphFont"/>
    <w:rsid w:val="005E0695"/>
    <w:rPr>
      <w:rFonts w:ascii="CourierNewPSMT" w:hAnsi="CourierNewPSMT" w:hint="default"/>
      <w:b w:val="0"/>
      <w:bCs w:val="0"/>
      <w:i w:val="0"/>
      <w:iCs w:val="0"/>
      <w:color w:val="000000"/>
      <w:sz w:val="24"/>
      <w:szCs w:val="24"/>
    </w:rPr>
  </w:style>
  <w:style w:type="paragraph" w:styleId="ListParagraph">
    <w:name w:val="List Paragraph"/>
    <w:basedOn w:val="Normal"/>
    <w:uiPriority w:val="34"/>
    <w:qFormat/>
    <w:rsid w:val="005E0695"/>
    <w:pPr>
      <w:ind w:left="720"/>
      <w:contextualSpacing/>
    </w:pPr>
  </w:style>
  <w:style w:type="table" w:styleId="TableGrid">
    <w:name w:val="Table Grid"/>
    <w:basedOn w:val="TableNormal"/>
    <w:uiPriority w:val="39"/>
    <w:rsid w:val="001B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617D7"/>
    <w:pPr>
      <w:spacing w:after="0" w:line="240" w:lineRule="auto"/>
    </w:pPr>
    <w:rPr>
      <w:sz w:val="24"/>
    </w:rPr>
  </w:style>
  <w:style w:type="character" w:customStyle="1" w:styleId="NoSpacingChar">
    <w:name w:val="No Spacing Char"/>
    <w:basedOn w:val="DefaultParagraphFont"/>
    <w:link w:val="NoSpacing"/>
    <w:uiPriority w:val="1"/>
    <w:rsid w:val="00B617D7"/>
    <w:rPr>
      <w:sz w:val="24"/>
    </w:rPr>
  </w:style>
  <w:style w:type="character" w:customStyle="1" w:styleId="Heading2Char">
    <w:name w:val="Heading 2 Char"/>
    <w:basedOn w:val="DefaultParagraphFont"/>
    <w:link w:val="Heading2"/>
    <w:uiPriority w:val="9"/>
    <w:rsid w:val="00D90126"/>
    <w:rPr>
      <w:rFonts w:ascii="Calibri" w:eastAsiaTheme="majorEastAsia" w:hAnsi="Calibri" w:cstheme="majorBidi"/>
      <w:b/>
      <w:sz w:val="28"/>
      <w:szCs w:val="26"/>
    </w:rPr>
  </w:style>
  <w:style w:type="character" w:styleId="Hyperlink">
    <w:name w:val="Hyperlink"/>
    <w:basedOn w:val="DefaultParagraphFont"/>
    <w:uiPriority w:val="99"/>
    <w:unhideWhenUsed/>
    <w:rsid w:val="00D90126"/>
    <w:rPr>
      <w:color w:val="0563C1" w:themeColor="hyperlink"/>
      <w:u w:val="single"/>
    </w:rPr>
  </w:style>
  <w:style w:type="character" w:customStyle="1" w:styleId="Heading1Char">
    <w:name w:val="Heading 1 Char"/>
    <w:basedOn w:val="DefaultParagraphFont"/>
    <w:link w:val="Heading1"/>
    <w:uiPriority w:val="9"/>
    <w:rsid w:val="00D91EF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91EF3"/>
    <w:pPr>
      <w:spacing w:before="480" w:line="276" w:lineRule="auto"/>
      <w:outlineLvl w:val="9"/>
    </w:pPr>
    <w:rPr>
      <w:rFonts w:ascii="Cambria" w:eastAsia="Times New Roman" w:hAnsi="Cambria" w:cs="Times New Roman"/>
      <w:b/>
      <w:bCs/>
      <w:color w:val="365F91"/>
      <w:sz w:val="28"/>
      <w:szCs w:val="28"/>
      <w:lang w:val="en-US" w:eastAsia="x-none"/>
    </w:rPr>
  </w:style>
  <w:style w:type="paragraph" w:styleId="TOC1">
    <w:name w:val="toc 1"/>
    <w:basedOn w:val="Normal"/>
    <w:next w:val="Normal"/>
    <w:autoRedefine/>
    <w:uiPriority w:val="39"/>
    <w:unhideWhenUsed/>
    <w:rsid w:val="00D91EF3"/>
    <w:pPr>
      <w:spacing w:after="100"/>
    </w:pPr>
  </w:style>
  <w:style w:type="paragraph" w:styleId="TOC2">
    <w:name w:val="toc 2"/>
    <w:basedOn w:val="Normal"/>
    <w:next w:val="Normal"/>
    <w:autoRedefine/>
    <w:uiPriority w:val="39"/>
    <w:unhideWhenUsed/>
    <w:rsid w:val="00EC0BB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3788">
      <w:bodyDiv w:val="1"/>
      <w:marLeft w:val="0"/>
      <w:marRight w:val="0"/>
      <w:marTop w:val="0"/>
      <w:marBottom w:val="0"/>
      <w:divBdr>
        <w:top w:val="none" w:sz="0" w:space="0" w:color="auto"/>
        <w:left w:val="none" w:sz="0" w:space="0" w:color="auto"/>
        <w:bottom w:val="none" w:sz="0" w:space="0" w:color="auto"/>
        <w:right w:val="none" w:sz="0" w:space="0" w:color="auto"/>
      </w:divBdr>
    </w:div>
    <w:div w:id="765077101">
      <w:bodyDiv w:val="1"/>
      <w:marLeft w:val="0"/>
      <w:marRight w:val="0"/>
      <w:marTop w:val="0"/>
      <w:marBottom w:val="0"/>
      <w:divBdr>
        <w:top w:val="none" w:sz="0" w:space="0" w:color="auto"/>
        <w:left w:val="none" w:sz="0" w:space="0" w:color="auto"/>
        <w:bottom w:val="none" w:sz="0" w:space="0" w:color="auto"/>
        <w:right w:val="none" w:sz="0" w:space="0" w:color="auto"/>
      </w:divBdr>
    </w:div>
    <w:div w:id="19837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76FBA6BC1B434198668E24607B9056" ma:contentTypeVersion="12" ma:contentTypeDescription="Create a new document." ma:contentTypeScope="" ma:versionID="5867010c4614e4b8a72f8a00bf181ecb">
  <xsd:schema xmlns:xsd="http://www.w3.org/2001/XMLSchema" xmlns:xs="http://www.w3.org/2001/XMLSchema" xmlns:p="http://schemas.microsoft.com/office/2006/metadata/properties" xmlns:ns2="718152cd-269a-449e-993e-29906bf17a28" xmlns:ns3="8a393f08-0844-46d9-b120-ec959d054e0d" targetNamespace="http://schemas.microsoft.com/office/2006/metadata/properties" ma:root="true" ma:fieldsID="088dc5ecf4d03468f450e6c21a4cfcf0" ns2:_="" ns3:_="">
    <xsd:import namespace="718152cd-269a-449e-993e-29906bf17a28"/>
    <xsd:import namespace="8a393f08-0844-46d9-b120-ec959d054e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52cd-269a-449e-993e-29906bf17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93f08-0844-46d9-b120-ec959d054e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34C0F-5611-4DEE-8B33-2DAA31E52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72FDF-6A12-4EF2-92E1-715FBA5EBC93}">
  <ds:schemaRefs>
    <ds:schemaRef ds:uri="http://schemas.microsoft.com/sharepoint/v3/contenttype/forms"/>
  </ds:schemaRefs>
</ds:datastoreItem>
</file>

<file path=customXml/itemProps3.xml><?xml version="1.0" encoding="utf-8"?>
<ds:datastoreItem xmlns:ds="http://schemas.openxmlformats.org/officeDocument/2006/customXml" ds:itemID="{AF52C226-E294-4CB1-A639-FAF14959D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52cd-269a-449e-993e-29906bf17a28"/>
    <ds:schemaRef ds:uri="8a393f08-0844-46d9-b120-ec959d054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9142C-575E-4957-B144-21BC4064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Lomax</dc:creator>
  <cp:keywords/>
  <dc:description/>
  <cp:lastModifiedBy>Gemma Graham</cp:lastModifiedBy>
  <cp:revision>2</cp:revision>
  <dcterms:created xsi:type="dcterms:W3CDTF">2021-02-05T18:39:00Z</dcterms:created>
  <dcterms:modified xsi:type="dcterms:W3CDTF">2021-02-11T17:28:00Z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0x0101003C76FBA6BC1B434198668E24607B9056</vt:lpwstr>
  </property>
</Properties>
</file>