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63" w:rsidRPr="007C7386" w:rsidRDefault="00067A63" w:rsidP="00067A63">
      <w:pPr>
        <w:spacing w:after="0" w:line="240" w:lineRule="auto"/>
        <w:jc w:val="center"/>
        <w:rPr>
          <w:rFonts w:ascii="Arial" w:hAnsi="Arial" w:cs="Arial"/>
          <w:b/>
        </w:rPr>
      </w:pPr>
      <w:bookmarkStart w:id="0" w:name="_GoBack"/>
      <w:bookmarkEnd w:id="0"/>
      <w:r w:rsidRPr="007C7386">
        <w:rPr>
          <w:rFonts w:ascii="Arial" w:hAnsi="Arial" w:cs="Arial"/>
          <w:b/>
        </w:rPr>
        <w:t xml:space="preserve">CSP </w:t>
      </w:r>
      <w:proofErr w:type="gramStart"/>
      <w:r w:rsidRPr="007C7386">
        <w:rPr>
          <w:rFonts w:ascii="Arial" w:hAnsi="Arial" w:cs="Arial"/>
          <w:b/>
        </w:rPr>
        <w:t>COUNCIL  -</w:t>
      </w:r>
      <w:proofErr w:type="gramEnd"/>
      <w:r w:rsidRPr="007C7386">
        <w:rPr>
          <w:rFonts w:ascii="Arial" w:hAnsi="Arial" w:cs="Arial"/>
          <w:b/>
        </w:rPr>
        <w:t xml:space="preserve"> </w:t>
      </w:r>
      <w:r w:rsidR="00C97D1F" w:rsidRPr="007C7386">
        <w:rPr>
          <w:rFonts w:ascii="Arial" w:hAnsi="Arial" w:cs="Arial"/>
          <w:b/>
        </w:rPr>
        <w:t>22 &amp; 23 September 2020</w:t>
      </w:r>
    </w:p>
    <w:p w:rsidR="00C97D1F" w:rsidRPr="007C7386" w:rsidRDefault="00C97D1F" w:rsidP="00067A63">
      <w:pPr>
        <w:spacing w:after="0" w:line="240" w:lineRule="auto"/>
        <w:jc w:val="center"/>
        <w:rPr>
          <w:rFonts w:ascii="Arial" w:hAnsi="Arial" w:cs="Arial"/>
          <w:b/>
        </w:rPr>
      </w:pPr>
    </w:p>
    <w:p w:rsidR="00067A63" w:rsidRPr="007C7386" w:rsidRDefault="00067A63" w:rsidP="00067A63">
      <w:pPr>
        <w:spacing w:after="0" w:line="240" w:lineRule="auto"/>
        <w:jc w:val="center"/>
        <w:rPr>
          <w:rFonts w:ascii="Arial" w:hAnsi="Arial" w:cs="Arial"/>
          <w:b/>
        </w:rPr>
      </w:pPr>
    </w:p>
    <w:p w:rsidR="00C97D1F" w:rsidRPr="007C7386" w:rsidRDefault="00C97D1F" w:rsidP="00C97D1F">
      <w:pPr>
        <w:rPr>
          <w:rFonts w:ascii="Arial" w:hAnsi="Arial" w:cs="Arial"/>
          <w:b/>
          <w:bCs/>
        </w:rPr>
      </w:pPr>
      <w:r w:rsidRPr="007C7386">
        <w:rPr>
          <w:rFonts w:ascii="Arial" w:hAnsi="Arial" w:cs="Arial"/>
          <w:b/>
          <w:bCs/>
        </w:rPr>
        <w:t>Key Messages</w:t>
      </w:r>
    </w:p>
    <w:p w:rsidR="007C7386" w:rsidRPr="007C7386" w:rsidRDefault="007C7386" w:rsidP="007C7386">
      <w:pPr>
        <w:numPr>
          <w:ilvl w:val="0"/>
          <w:numId w:val="1"/>
        </w:numPr>
        <w:spacing w:after="0" w:line="240" w:lineRule="auto"/>
        <w:rPr>
          <w:rFonts w:ascii="Arial" w:eastAsia="Times New Roman" w:hAnsi="Arial" w:cs="Arial"/>
        </w:rPr>
      </w:pPr>
      <w:r w:rsidRPr="007C7386">
        <w:rPr>
          <w:rFonts w:ascii="Arial" w:eastAsia="Times New Roman" w:hAnsi="Arial" w:cs="Arial"/>
          <w:b/>
          <w:bCs/>
        </w:rPr>
        <w:t>Equality, Diversity and Inclusion (EDI)</w:t>
      </w:r>
      <w:r w:rsidRPr="007C7386">
        <w:rPr>
          <w:rFonts w:ascii="Arial" w:eastAsia="Times New Roman" w:hAnsi="Arial" w:cs="Arial"/>
        </w:rPr>
        <w:t xml:space="preserve"> - Council received an overview of the strategic approach for the CSP’s work on EDI since the Black Lives Matter movement and the growing awareness that the COVID-19 pandemic is having a disproportionate effect on Black, Asian and minority ethnic (BAME) people - in particular those working on the frontline. Council were reassured by actions which had been progressed – including the appointment of Ishmael Beckford as the BAME Network co-</w:t>
      </w:r>
      <w:proofErr w:type="spellStart"/>
      <w:r w:rsidRPr="007C7386">
        <w:rPr>
          <w:rFonts w:ascii="Arial" w:eastAsia="Times New Roman" w:hAnsi="Arial" w:cs="Arial"/>
        </w:rPr>
        <w:t>optee</w:t>
      </w:r>
      <w:proofErr w:type="spellEnd"/>
      <w:r w:rsidRPr="007C7386">
        <w:rPr>
          <w:rFonts w:ascii="Arial" w:eastAsia="Times New Roman" w:hAnsi="Arial" w:cs="Arial"/>
        </w:rPr>
        <w:t xml:space="preserve"> to Council, and agreed the approach being taken to ensuring EDI was integrated into each of the organisation’s strategic aims.  Council recognised that listening to members, learning from mistakes and acknowledging there is a problem in the profession was a starting point for sustainable change. Council considered its role collectively and individually as leaders of the profession, expressed its commitment to do better and deliver actions with a measurable impact and endorsed the strategic approach set out in the paper.</w:t>
      </w:r>
    </w:p>
    <w:p w:rsidR="007C7386" w:rsidRPr="007C7386" w:rsidRDefault="007C7386" w:rsidP="007C7386">
      <w:pPr>
        <w:ind w:left="720"/>
        <w:rPr>
          <w:rFonts w:ascii="Arial" w:hAnsi="Arial" w:cs="Arial"/>
        </w:rPr>
      </w:pPr>
      <w:r w:rsidRPr="007C7386">
        <w:rPr>
          <w:rFonts w:ascii="Arial" w:hAnsi="Arial" w:cs="Arial"/>
        </w:rPr>
        <w:t> </w:t>
      </w:r>
    </w:p>
    <w:p w:rsidR="007C7386" w:rsidRPr="007C7386" w:rsidRDefault="007C7386" w:rsidP="007C7386">
      <w:pPr>
        <w:numPr>
          <w:ilvl w:val="0"/>
          <w:numId w:val="1"/>
        </w:numPr>
        <w:spacing w:after="0" w:line="240" w:lineRule="auto"/>
        <w:rPr>
          <w:rFonts w:ascii="Arial" w:eastAsia="Times New Roman" w:hAnsi="Arial" w:cs="Arial"/>
        </w:rPr>
      </w:pPr>
      <w:r w:rsidRPr="007C7386">
        <w:rPr>
          <w:rFonts w:ascii="Arial" w:eastAsia="Times New Roman" w:hAnsi="Arial" w:cs="Arial"/>
          <w:b/>
          <w:bCs/>
        </w:rPr>
        <w:t xml:space="preserve">HCPC Consultation on Standards of Proficiency – </w:t>
      </w:r>
      <w:r w:rsidRPr="007C7386">
        <w:rPr>
          <w:rFonts w:ascii="Arial" w:eastAsia="Times New Roman" w:hAnsi="Arial" w:cs="Arial"/>
        </w:rPr>
        <w:t xml:space="preserve">Council received an update on the CSP’s proposed amendments to the Standards of Proficiency (SOPs) including specific changes to promote equality, diversity and inclusion principles and to take a more integrated person centred approach to understanding and applying the physiotherapy knowledge base. Council noted that members and membership groups could also respond to the consultation directly to the HCPC and encouraged them to do so.  The full consultation can be found </w:t>
      </w:r>
      <w:hyperlink r:id="rId5" w:history="1">
        <w:r w:rsidRPr="007C7386">
          <w:rPr>
            <w:rStyle w:val="Hyperlink"/>
            <w:rFonts w:ascii="Arial" w:eastAsia="Times New Roman" w:hAnsi="Arial" w:cs="Arial"/>
          </w:rPr>
          <w:t>here</w:t>
        </w:r>
      </w:hyperlink>
      <w:r w:rsidRPr="007C7386">
        <w:rPr>
          <w:rFonts w:ascii="Arial" w:eastAsia="Times New Roman" w:hAnsi="Arial" w:cs="Arial"/>
        </w:rPr>
        <w:t>.</w:t>
      </w:r>
    </w:p>
    <w:p w:rsidR="007C7386" w:rsidRPr="007C7386" w:rsidRDefault="007C7386" w:rsidP="007C7386">
      <w:pPr>
        <w:rPr>
          <w:rFonts w:ascii="Arial" w:hAnsi="Arial" w:cs="Arial"/>
        </w:rPr>
      </w:pPr>
      <w:r w:rsidRPr="007C7386">
        <w:rPr>
          <w:rFonts w:ascii="Arial" w:hAnsi="Arial" w:cs="Arial"/>
        </w:rPr>
        <w:t> </w:t>
      </w:r>
    </w:p>
    <w:p w:rsidR="007C7386" w:rsidRPr="007C7386" w:rsidRDefault="007C7386" w:rsidP="007C7386">
      <w:pPr>
        <w:numPr>
          <w:ilvl w:val="0"/>
          <w:numId w:val="1"/>
        </w:numPr>
        <w:spacing w:after="0" w:line="240" w:lineRule="auto"/>
        <w:rPr>
          <w:rFonts w:ascii="Arial" w:eastAsia="Times New Roman" w:hAnsi="Arial" w:cs="Arial"/>
        </w:rPr>
      </w:pPr>
      <w:r w:rsidRPr="007C7386">
        <w:rPr>
          <w:rFonts w:ascii="Arial" w:eastAsia="Times New Roman" w:hAnsi="Arial" w:cs="Arial"/>
          <w:b/>
          <w:bCs/>
        </w:rPr>
        <w:t xml:space="preserve">CSP </w:t>
      </w:r>
      <w:proofErr w:type="spellStart"/>
      <w:r w:rsidRPr="007C7386">
        <w:rPr>
          <w:rFonts w:ascii="Arial" w:eastAsia="Times New Roman" w:hAnsi="Arial" w:cs="Arial"/>
          <w:b/>
          <w:bCs/>
        </w:rPr>
        <w:t>Covid</w:t>
      </w:r>
      <w:proofErr w:type="spellEnd"/>
      <w:r w:rsidRPr="007C7386">
        <w:rPr>
          <w:rFonts w:ascii="Arial" w:eastAsia="Times New Roman" w:hAnsi="Arial" w:cs="Arial"/>
          <w:b/>
          <w:bCs/>
        </w:rPr>
        <w:t xml:space="preserve"> 19 Corporate Response Review – </w:t>
      </w:r>
      <w:r w:rsidRPr="007C7386">
        <w:rPr>
          <w:rFonts w:ascii="Arial" w:eastAsia="Times New Roman" w:hAnsi="Arial" w:cs="Arial"/>
        </w:rPr>
        <w:t xml:space="preserve">Council </w:t>
      </w:r>
      <w:r w:rsidRPr="007C7386">
        <w:rPr>
          <w:rFonts w:ascii="Arial" w:eastAsia="Times New Roman" w:hAnsi="Arial" w:cs="Arial"/>
          <w:lang w:val="en-US"/>
        </w:rPr>
        <w:t xml:space="preserve">considered a review of how the CSP had responded during the initial months of the COVID pandemic up to June 2020, which was based on insight gathered from CSP members, external stakeholders, staff and Council and Committee members.  The review </w:t>
      </w:r>
      <w:proofErr w:type="spellStart"/>
      <w:r w:rsidRPr="007C7386">
        <w:rPr>
          <w:rFonts w:ascii="Arial" w:eastAsia="Times New Roman" w:hAnsi="Arial" w:cs="Arial"/>
          <w:lang w:val="en-US"/>
        </w:rPr>
        <w:t>analysed</w:t>
      </w:r>
      <w:proofErr w:type="spellEnd"/>
      <w:r w:rsidRPr="007C7386">
        <w:rPr>
          <w:rFonts w:ascii="Arial" w:eastAsia="Times New Roman" w:hAnsi="Arial" w:cs="Arial"/>
          <w:lang w:val="en-US"/>
        </w:rPr>
        <w:t xml:space="preserve"> how the CSP had functioned operationally, supported members and engaged with stakeholders. </w:t>
      </w:r>
      <w:r w:rsidRPr="007C7386">
        <w:rPr>
          <w:rFonts w:ascii="Arial" w:eastAsia="Times New Roman" w:hAnsi="Arial" w:cs="Arial"/>
        </w:rPr>
        <w:t xml:space="preserve">Council agreed the outcome of the review showed that the CSP had continued to function in all areas and realised significant changes in ways of working. Member support and engagement had been increased throughout the pandemic via various channels, albeit delivered remotely utilising technology, rather than in person.  In response to feedback from members in private practice requesting additional support, the CSP had targeted sessions for members in Private Practice to address their particular concerns, in partnership with Physio First. Council members felt the CSP had lived up to its values and recognised the commitment from staff during the period, which was commended. Council considered the lessons learned and next steps and agreed these would ensure the CSP learnt from the review outcomes, and noted the report would be shared with staff and each of Council’s committees where further feedback would be gathered.   </w:t>
      </w:r>
    </w:p>
    <w:p w:rsidR="007C7386" w:rsidRPr="007C7386" w:rsidRDefault="007C7386" w:rsidP="007C7386">
      <w:pPr>
        <w:rPr>
          <w:rFonts w:ascii="Arial" w:hAnsi="Arial" w:cs="Arial"/>
        </w:rPr>
      </w:pPr>
      <w:r w:rsidRPr="007C7386">
        <w:rPr>
          <w:rFonts w:ascii="Arial" w:hAnsi="Arial" w:cs="Arial"/>
        </w:rPr>
        <w:t> </w:t>
      </w:r>
    </w:p>
    <w:p w:rsidR="007C7386" w:rsidRPr="007C7386" w:rsidRDefault="007C7386" w:rsidP="007C7386">
      <w:pPr>
        <w:numPr>
          <w:ilvl w:val="0"/>
          <w:numId w:val="1"/>
        </w:numPr>
        <w:spacing w:after="0" w:line="240" w:lineRule="auto"/>
        <w:rPr>
          <w:rFonts w:ascii="Arial" w:eastAsia="Times New Roman" w:hAnsi="Arial" w:cs="Arial"/>
        </w:rPr>
      </w:pPr>
      <w:r w:rsidRPr="007C7386">
        <w:rPr>
          <w:rFonts w:ascii="Arial" w:eastAsia="Times New Roman" w:hAnsi="Arial" w:cs="Arial"/>
          <w:b/>
          <w:bCs/>
        </w:rPr>
        <w:t xml:space="preserve">Other issues – </w:t>
      </w:r>
      <w:r w:rsidRPr="007C7386">
        <w:rPr>
          <w:rFonts w:ascii="Arial" w:eastAsia="Times New Roman" w:hAnsi="Arial" w:cs="Arial"/>
        </w:rPr>
        <w:t>Council received assurance of organisational performance, risk management and financial performance and approved the process for electing a Chair and Vice-Chair of Council in December 2020.</w:t>
      </w:r>
    </w:p>
    <w:p w:rsidR="00C97D1F" w:rsidRPr="007C7386" w:rsidRDefault="007C7386" w:rsidP="007C7386">
      <w:pPr>
        <w:rPr>
          <w:rFonts w:ascii="Arial" w:hAnsi="Arial" w:cs="Arial"/>
        </w:rPr>
      </w:pPr>
      <w:r w:rsidRPr="007C7386">
        <w:rPr>
          <w:rFonts w:ascii="Arial" w:hAnsi="Arial" w:cs="Arial"/>
        </w:rPr>
        <w:t> </w:t>
      </w:r>
    </w:p>
    <w:p w:rsidR="00067A63" w:rsidRPr="007C7386" w:rsidRDefault="00067A63" w:rsidP="00067A63">
      <w:pPr>
        <w:spacing w:after="0" w:line="240" w:lineRule="auto"/>
        <w:rPr>
          <w:rFonts w:ascii="Arial" w:hAnsi="Arial" w:cs="Arial"/>
          <w:b/>
        </w:rPr>
      </w:pPr>
    </w:p>
    <w:sectPr w:rsidR="00067A63" w:rsidRPr="007C7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0656F"/>
    <w:multiLevelType w:val="hybridMultilevel"/>
    <w:tmpl w:val="C75E0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63"/>
    <w:rsid w:val="00067A63"/>
    <w:rsid w:val="005B5A35"/>
    <w:rsid w:val="007C7386"/>
    <w:rsid w:val="00AF58E7"/>
    <w:rsid w:val="00C97D1F"/>
    <w:rsid w:val="00D874A6"/>
    <w:rsid w:val="00EB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12400-B71F-4A4C-86E0-9A4DB7B3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A63"/>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C97D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4488">
      <w:bodyDiv w:val="1"/>
      <w:marLeft w:val="0"/>
      <w:marRight w:val="0"/>
      <w:marTop w:val="0"/>
      <w:marBottom w:val="0"/>
      <w:divBdr>
        <w:top w:val="none" w:sz="0" w:space="0" w:color="auto"/>
        <w:left w:val="none" w:sz="0" w:space="0" w:color="auto"/>
        <w:bottom w:val="none" w:sz="0" w:space="0" w:color="auto"/>
        <w:right w:val="none" w:sz="0" w:space="0" w:color="auto"/>
      </w:divBdr>
    </w:div>
    <w:div w:id="804352011">
      <w:bodyDiv w:val="1"/>
      <w:marLeft w:val="0"/>
      <w:marRight w:val="0"/>
      <w:marTop w:val="0"/>
      <w:marBottom w:val="0"/>
      <w:divBdr>
        <w:top w:val="none" w:sz="0" w:space="0" w:color="auto"/>
        <w:left w:val="none" w:sz="0" w:space="0" w:color="auto"/>
        <w:bottom w:val="none" w:sz="0" w:space="0" w:color="auto"/>
        <w:right w:val="none" w:sz="0" w:space="0" w:color="auto"/>
      </w:divBdr>
    </w:div>
    <w:div w:id="17323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cpc-uk.org/news-and-events/consultations/2020/consultation-on-the-standards-of-profici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Thompson</dc:creator>
  <cp:keywords/>
  <dc:description/>
  <cp:lastModifiedBy>Cheryl Gurgul</cp:lastModifiedBy>
  <cp:revision>2</cp:revision>
  <dcterms:created xsi:type="dcterms:W3CDTF">2020-10-14T07:18:00Z</dcterms:created>
  <dcterms:modified xsi:type="dcterms:W3CDTF">2020-10-14T07:18:00Z</dcterms:modified>
</cp:coreProperties>
</file>