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63" w:rsidRPr="00067A63" w:rsidRDefault="00067A63" w:rsidP="00067A63">
      <w:pPr>
        <w:spacing w:after="0" w:line="240" w:lineRule="auto"/>
        <w:jc w:val="center"/>
        <w:rPr>
          <w:rFonts w:ascii="Arial" w:hAnsi="Arial" w:cs="Arial"/>
          <w:b/>
          <w:sz w:val="28"/>
          <w:szCs w:val="28"/>
        </w:rPr>
      </w:pPr>
      <w:r w:rsidRPr="00067A63">
        <w:rPr>
          <w:rFonts w:ascii="Arial" w:hAnsi="Arial" w:cs="Arial"/>
          <w:b/>
          <w:sz w:val="28"/>
          <w:szCs w:val="28"/>
        </w:rPr>
        <w:t xml:space="preserve">CSP COUNCIL  - </w:t>
      </w:r>
      <w:r w:rsidR="00EB2716">
        <w:rPr>
          <w:rFonts w:ascii="Arial" w:hAnsi="Arial" w:cs="Arial"/>
          <w:b/>
          <w:sz w:val="28"/>
          <w:szCs w:val="28"/>
        </w:rPr>
        <w:t xml:space="preserve">10 &amp; </w:t>
      </w:r>
      <w:bookmarkStart w:id="0" w:name="_GoBack"/>
      <w:bookmarkEnd w:id="0"/>
      <w:r w:rsidRPr="00067A63">
        <w:rPr>
          <w:rFonts w:ascii="Arial" w:hAnsi="Arial" w:cs="Arial"/>
          <w:b/>
          <w:sz w:val="28"/>
          <w:szCs w:val="28"/>
        </w:rPr>
        <w:t xml:space="preserve">11 March 2020 </w:t>
      </w:r>
    </w:p>
    <w:p w:rsidR="00067A63" w:rsidRDefault="00067A63" w:rsidP="00067A63">
      <w:pPr>
        <w:spacing w:after="0" w:line="240" w:lineRule="auto"/>
        <w:jc w:val="center"/>
        <w:rPr>
          <w:rFonts w:ascii="Arial" w:hAnsi="Arial" w:cs="Arial"/>
          <w:b/>
          <w:sz w:val="24"/>
          <w:szCs w:val="24"/>
        </w:rPr>
      </w:pPr>
    </w:p>
    <w:p w:rsidR="00067A63" w:rsidRDefault="00067A63" w:rsidP="00067A63">
      <w:pPr>
        <w:spacing w:after="0" w:line="240" w:lineRule="auto"/>
        <w:rPr>
          <w:rFonts w:ascii="Arial" w:hAnsi="Arial" w:cs="Arial"/>
          <w:b/>
          <w:sz w:val="24"/>
          <w:szCs w:val="24"/>
        </w:rPr>
      </w:pPr>
    </w:p>
    <w:p w:rsidR="00067A63" w:rsidRPr="00067A63" w:rsidRDefault="00067A63" w:rsidP="00067A63">
      <w:pPr>
        <w:rPr>
          <w:rFonts w:ascii="Arial" w:hAnsi="Arial" w:cs="Arial"/>
          <w:b/>
          <w:bCs/>
          <w:sz w:val="24"/>
          <w:szCs w:val="24"/>
        </w:rPr>
      </w:pPr>
      <w:r w:rsidRPr="00067A63">
        <w:rPr>
          <w:rFonts w:ascii="Arial" w:hAnsi="Arial" w:cs="Arial"/>
          <w:b/>
          <w:bCs/>
          <w:sz w:val="24"/>
          <w:szCs w:val="24"/>
        </w:rPr>
        <w:t>Key Messages</w:t>
      </w:r>
    </w:p>
    <w:p w:rsidR="00067A63" w:rsidRPr="00067A63" w:rsidRDefault="00067A63" w:rsidP="00067A63">
      <w:pPr>
        <w:numPr>
          <w:ilvl w:val="0"/>
          <w:numId w:val="1"/>
        </w:numPr>
        <w:spacing w:after="0" w:line="240" w:lineRule="auto"/>
        <w:rPr>
          <w:rFonts w:ascii="Arial" w:eastAsia="Times New Roman" w:hAnsi="Arial" w:cs="Arial"/>
          <w:b/>
          <w:bCs/>
          <w:sz w:val="24"/>
          <w:szCs w:val="24"/>
        </w:rPr>
      </w:pPr>
      <w:r w:rsidRPr="00067A63">
        <w:rPr>
          <w:rFonts w:ascii="Arial" w:eastAsia="Times New Roman" w:hAnsi="Arial" w:cs="Arial"/>
          <w:b/>
          <w:bCs/>
          <w:sz w:val="24"/>
          <w:szCs w:val="24"/>
        </w:rPr>
        <w:t xml:space="preserve">MSK – </w:t>
      </w:r>
      <w:r w:rsidRPr="00067A63">
        <w:rPr>
          <w:rFonts w:ascii="Arial" w:eastAsia="Times New Roman" w:hAnsi="Arial" w:cs="Arial"/>
          <w:sz w:val="24"/>
          <w:szCs w:val="24"/>
        </w:rPr>
        <w:t>Council agreed that it was important to engage positively with the MSK reform group and that in additional to the more formal engagement being undertaken by the CSP and Professional Committee, some Council members would engage more informally.  With the key aim to encourage positive engagement with the CSP and professional networks, understand the CSP’s work and resources available to members in relation to the big asks.</w:t>
      </w:r>
    </w:p>
    <w:p w:rsidR="00067A63" w:rsidRPr="00067A63" w:rsidRDefault="00067A63" w:rsidP="00067A63">
      <w:pPr>
        <w:ind w:left="720"/>
        <w:rPr>
          <w:rFonts w:ascii="Arial" w:hAnsi="Arial" w:cs="Arial"/>
          <w:b/>
          <w:bCs/>
          <w:sz w:val="24"/>
          <w:szCs w:val="24"/>
        </w:rPr>
      </w:pPr>
    </w:p>
    <w:p w:rsidR="00067A63" w:rsidRPr="00067A63" w:rsidRDefault="00067A63" w:rsidP="00067A63">
      <w:pPr>
        <w:numPr>
          <w:ilvl w:val="0"/>
          <w:numId w:val="1"/>
        </w:numPr>
        <w:spacing w:after="0" w:line="240" w:lineRule="auto"/>
        <w:rPr>
          <w:rFonts w:ascii="Arial" w:eastAsia="Times New Roman" w:hAnsi="Arial" w:cs="Arial"/>
          <w:b/>
          <w:bCs/>
          <w:sz w:val="24"/>
          <w:szCs w:val="24"/>
        </w:rPr>
      </w:pPr>
      <w:r w:rsidRPr="00067A63">
        <w:rPr>
          <w:rFonts w:ascii="Arial" w:eastAsia="Times New Roman" w:hAnsi="Arial" w:cs="Arial"/>
          <w:b/>
          <w:bCs/>
          <w:sz w:val="24"/>
          <w:szCs w:val="24"/>
        </w:rPr>
        <w:t xml:space="preserve">Four Pillars – </w:t>
      </w:r>
      <w:r w:rsidRPr="00067A63">
        <w:rPr>
          <w:rFonts w:ascii="Arial" w:eastAsia="Times New Roman" w:hAnsi="Arial" w:cs="Arial"/>
          <w:sz w:val="24"/>
          <w:szCs w:val="24"/>
        </w:rPr>
        <w:t>Council noted the findings from the consultation workshops which had been undertaken with groups of members and input from the Professional Committee and agreed next steps. Council were clear that it is key to engage with as many members as possible to explain the four pillars and encourage them to take part in the survey to agree changes to the wording of the four pillars. Council also agreed to engage with members at Annual Representatives Conference (ARC) on the issue and announce the results of the survey at the AGM in November. [Post meeting note: due to the impact of COVID-19 as decision has been made to cancel the ARC in 2020.]</w:t>
      </w:r>
    </w:p>
    <w:p w:rsidR="00067A63" w:rsidRPr="00067A63" w:rsidRDefault="00067A63" w:rsidP="00067A63">
      <w:pPr>
        <w:ind w:left="720"/>
        <w:rPr>
          <w:rFonts w:ascii="Arial" w:hAnsi="Arial" w:cs="Arial"/>
          <w:sz w:val="24"/>
          <w:szCs w:val="24"/>
        </w:rPr>
      </w:pPr>
    </w:p>
    <w:p w:rsidR="00067A63" w:rsidRPr="00067A63" w:rsidRDefault="00067A63" w:rsidP="00067A63">
      <w:pPr>
        <w:pStyle w:val="ListParagraph"/>
        <w:numPr>
          <w:ilvl w:val="0"/>
          <w:numId w:val="1"/>
        </w:numPr>
        <w:rPr>
          <w:rFonts w:ascii="Arial" w:hAnsi="Arial" w:cs="Arial"/>
          <w:sz w:val="24"/>
          <w:szCs w:val="24"/>
        </w:rPr>
      </w:pPr>
      <w:r w:rsidRPr="00067A63">
        <w:rPr>
          <w:rFonts w:ascii="Arial" w:hAnsi="Arial" w:cs="Arial"/>
          <w:b/>
          <w:bCs/>
          <w:sz w:val="24"/>
          <w:szCs w:val="24"/>
        </w:rPr>
        <w:t xml:space="preserve">Building Strategy – </w:t>
      </w:r>
      <w:r w:rsidRPr="00067A63">
        <w:rPr>
          <w:rFonts w:ascii="Arial" w:hAnsi="Arial" w:cs="Arial"/>
          <w:sz w:val="24"/>
          <w:szCs w:val="24"/>
        </w:rPr>
        <w:t>Council considered the key drivers for changes to the CSP’s use of office space and some options which would be developed over time. Council agreed that the objectives and benefits of the project had been made clear and the process should proceed to the next stage which would include financial modelling, risk assessment and development of a standardised method of assessment to overlay on each option linked to the key drivers.  Council members were clear that engagement and communication with staff and members was important.</w:t>
      </w:r>
    </w:p>
    <w:p w:rsidR="00067A63" w:rsidRPr="00067A63" w:rsidRDefault="00067A63" w:rsidP="00067A63">
      <w:pPr>
        <w:ind w:left="720"/>
        <w:rPr>
          <w:rFonts w:ascii="Arial" w:hAnsi="Arial" w:cs="Arial"/>
          <w:b/>
          <w:bCs/>
          <w:sz w:val="24"/>
          <w:szCs w:val="24"/>
        </w:rPr>
      </w:pPr>
    </w:p>
    <w:p w:rsidR="00067A63" w:rsidRPr="00067A63" w:rsidRDefault="00067A63" w:rsidP="00067A63">
      <w:pPr>
        <w:numPr>
          <w:ilvl w:val="0"/>
          <w:numId w:val="1"/>
        </w:numPr>
        <w:spacing w:after="0" w:line="240" w:lineRule="auto"/>
        <w:rPr>
          <w:rFonts w:ascii="Arial" w:eastAsia="Times New Roman" w:hAnsi="Arial" w:cs="Arial"/>
          <w:b/>
          <w:bCs/>
          <w:sz w:val="24"/>
          <w:szCs w:val="24"/>
        </w:rPr>
      </w:pPr>
      <w:r w:rsidRPr="00067A63">
        <w:rPr>
          <w:rFonts w:ascii="Arial" w:eastAsia="Times New Roman" w:hAnsi="Arial" w:cs="Arial"/>
          <w:b/>
          <w:bCs/>
          <w:sz w:val="24"/>
          <w:szCs w:val="24"/>
        </w:rPr>
        <w:t xml:space="preserve">Council Elections – </w:t>
      </w:r>
      <w:r w:rsidRPr="00067A63">
        <w:rPr>
          <w:rFonts w:ascii="Arial" w:eastAsia="Times New Roman" w:hAnsi="Arial" w:cs="Arial"/>
          <w:sz w:val="24"/>
          <w:szCs w:val="24"/>
        </w:rPr>
        <w:t>Council approved the 2020 Elections regulations and changes to the Council roles and responsibilities to being these up to date. Council noted the process which would be followed, including some improvements to the process since the last elections and considered communication plans. [Post meeting note: due to the impact of COVID-19 as decision has been made to postpone the elections for one year.]</w:t>
      </w:r>
    </w:p>
    <w:p w:rsidR="00067A63" w:rsidRPr="00067A63" w:rsidRDefault="00067A63" w:rsidP="00067A63">
      <w:pPr>
        <w:rPr>
          <w:rFonts w:ascii="Arial" w:hAnsi="Arial" w:cs="Arial"/>
          <w:b/>
          <w:bCs/>
          <w:sz w:val="24"/>
          <w:szCs w:val="24"/>
        </w:rPr>
      </w:pPr>
    </w:p>
    <w:p w:rsidR="00067A63" w:rsidRPr="00067A63" w:rsidRDefault="00067A63" w:rsidP="00067A63">
      <w:pPr>
        <w:numPr>
          <w:ilvl w:val="0"/>
          <w:numId w:val="1"/>
        </w:numPr>
        <w:spacing w:after="0" w:line="240" w:lineRule="auto"/>
        <w:rPr>
          <w:rFonts w:ascii="Arial" w:eastAsia="Times New Roman" w:hAnsi="Arial" w:cs="Arial"/>
          <w:b/>
          <w:bCs/>
          <w:sz w:val="24"/>
          <w:szCs w:val="24"/>
        </w:rPr>
      </w:pPr>
      <w:r w:rsidRPr="00067A63">
        <w:rPr>
          <w:rFonts w:ascii="Arial" w:eastAsia="Times New Roman" w:hAnsi="Arial" w:cs="Arial"/>
          <w:b/>
          <w:bCs/>
          <w:sz w:val="24"/>
          <w:szCs w:val="24"/>
        </w:rPr>
        <w:t xml:space="preserve">Other issues – </w:t>
      </w:r>
      <w:r w:rsidRPr="00067A63">
        <w:rPr>
          <w:rFonts w:ascii="Arial" w:eastAsia="Times New Roman" w:hAnsi="Arial" w:cs="Arial"/>
          <w:sz w:val="24"/>
          <w:szCs w:val="24"/>
        </w:rPr>
        <w:t>Council received assurance of organisational performance, risk management and financial performance and agreed the wording of the Country Board Constitutions.</w:t>
      </w:r>
    </w:p>
    <w:p w:rsidR="00067A63" w:rsidRPr="00067A63" w:rsidRDefault="00067A63" w:rsidP="00067A63">
      <w:pPr>
        <w:spacing w:after="0" w:line="240" w:lineRule="auto"/>
        <w:rPr>
          <w:rFonts w:ascii="Arial" w:hAnsi="Arial" w:cs="Arial"/>
          <w:b/>
          <w:sz w:val="24"/>
          <w:szCs w:val="24"/>
        </w:rPr>
      </w:pPr>
    </w:p>
    <w:p w:rsidR="005B5A35" w:rsidRPr="00067A63" w:rsidRDefault="005B5A35">
      <w:pPr>
        <w:rPr>
          <w:rFonts w:ascii="Arial" w:hAnsi="Arial" w:cs="Arial"/>
          <w:sz w:val="24"/>
          <w:szCs w:val="24"/>
        </w:rPr>
      </w:pPr>
    </w:p>
    <w:sectPr w:rsidR="005B5A35" w:rsidRPr="00067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0656F"/>
    <w:multiLevelType w:val="hybridMultilevel"/>
    <w:tmpl w:val="C75E0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63"/>
    <w:rsid w:val="00067A63"/>
    <w:rsid w:val="005B5A35"/>
    <w:rsid w:val="00EB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7B43"/>
  <w15:chartTrackingRefBased/>
  <w15:docId w15:val="{A9D12400-B71F-4A4C-86E0-9A4DB7B3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6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Amanda Thompson</cp:lastModifiedBy>
  <cp:revision>2</cp:revision>
  <dcterms:created xsi:type="dcterms:W3CDTF">2020-04-08T10:15:00Z</dcterms:created>
  <dcterms:modified xsi:type="dcterms:W3CDTF">2020-04-08T10:28:00Z</dcterms:modified>
</cp:coreProperties>
</file>