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EA" w:rsidRPr="00292AE1" w:rsidRDefault="00EC1BEA" w:rsidP="00EC1BEA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292AE1">
        <w:rPr>
          <w:rFonts w:ascii="Arial" w:hAnsi="Arial" w:cs="Arial"/>
          <w:b/>
          <w:sz w:val="24"/>
          <w:szCs w:val="24"/>
        </w:rPr>
        <w:t>CSP COUNCIL – KEY MESSAGES</w:t>
      </w:r>
      <w:r w:rsidR="000C2605">
        <w:rPr>
          <w:rFonts w:ascii="Arial" w:hAnsi="Arial" w:cs="Arial"/>
          <w:b/>
          <w:sz w:val="24"/>
          <w:szCs w:val="24"/>
        </w:rPr>
        <w:t>: SEPTEMBER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EC1BEA" w:rsidRDefault="00EC1BEA" w:rsidP="00F11856">
      <w:pPr>
        <w:pStyle w:val="PlainText"/>
        <w:rPr>
          <w:rFonts w:ascii="Arial" w:hAnsi="Arial" w:cs="Arial"/>
          <w:sz w:val="24"/>
          <w:szCs w:val="24"/>
        </w:rPr>
      </w:pPr>
    </w:p>
    <w:p w:rsidR="00A73162" w:rsidRDefault="00A86C92" w:rsidP="00EC1BEA">
      <w:pPr>
        <w:pStyle w:val="PlainText"/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C2605">
        <w:rPr>
          <w:rFonts w:ascii="Arial" w:hAnsi="Arial" w:cs="Arial"/>
          <w:sz w:val="24"/>
          <w:szCs w:val="24"/>
        </w:rPr>
        <w:t xml:space="preserve"> September</w:t>
      </w:r>
      <w:r w:rsidR="004D48C7" w:rsidRPr="00704552">
        <w:rPr>
          <w:rFonts w:ascii="Arial" w:hAnsi="Arial" w:cs="Arial"/>
          <w:sz w:val="24"/>
          <w:szCs w:val="24"/>
        </w:rPr>
        <w:t xml:space="preserve"> 2019 </w:t>
      </w:r>
      <w:r w:rsidRPr="00704552">
        <w:rPr>
          <w:rFonts w:ascii="Arial" w:hAnsi="Arial" w:cs="Arial"/>
          <w:sz w:val="24"/>
          <w:szCs w:val="24"/>
        </w:rPr>
        <w:t xml:space="preserve">Council </w:t>
      </w:r>
      <w:r w:rsidR="00A73162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ran over two days. </w:t>
      </w:r>
    </w:p>
    <w:p w:rsidR="00A86C92" w:rsidRDefault="00A73162" w:rsidP="003C3F42">
      <w:pPr>
        <w:pStyle w:val="PlainText"/>
        <w:numPr>
          <w:ilvl w:val="0"/>
          <w:numId w:val="5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one focussed on </w:t>
      </w:r>
      <w:r w:rsidRPr="00A73162">
        <w:rPr>
          <w:rFonts w:ascii="Arial" w:hAnsi="Arial" w:cs="Arial"/>
          <w:b/>
          <w:sz w:val="24"/>
          <w:szCs w:val="24"/>
        </w:rPr>
        <w:t>Council d</w:t>
      </w:r>
      <w:r w:rsidR="00A86C92" w:rsidRPr="00A73162">
        <w:rPr>
          <w:rFonts w:ascii="Arial" w:hAnsi="Arial" w:cs="Arial"/>
          <w:b/>
          <w:sz w:val="24"/>
          <w:szCs w:val="24"/>
        </w:rPr>
        <w:t>evelopment</w:t>
      </w:r>
      <w:r w:rsidR="00A86C92">
        <w:rPr>
          <w:rFonts w:ascii="Arial" w:hAnsi="Arial" w:cs="Arial"/>
          <w:sz w:val="24"/>
          <w:szCs w:val="24"/>
        </w:rPr>
        <w:t xml:space="preserve"> on:</w:t>
      </w:r>
    </w:p>
    <w:p w:rsidR="00A86C92" w:rsidRDefault="00A86C92" w:rsidP="003C3F42">
      <w:pPr>
        <w:pStyle w:val="PlainText"/>
        <w:numPr>
          <w:ilvl w:val="1"/>
          <w:numId w:val="5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themes and learning from its </w:t>
      </w:r>
      <w:r w:rsidRPr="00A73162">
        <w:rPr>
          <w:rFonts w:ascii="Arial" w:hAnsi="Arial" w:cs="Arial"/>
          <w:b/>
          <w:sz w:val="24"/>
          <w:szCs w:val="24"/>
        </w:rPr>
        <w:t>Annual Development Process</w:t>
      </w:r>
      <w:r w:rsidRPr="00A731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part of the new governance processes, Council </w:t>
      </w:r>
      <w:r w:rsidR="00F846E5">
        <w:rPr>
          <w:rFonts w:ascii="Arial" w:hAnsi="Arial" w:cs="Arial"/>
          <w:sz w:val="24"/>
          <w:szCs w:val="24"/>
        </w:rPr>
        <w:t xml:space="preserve">members </w:t>
      </w:r>
      <w:r w:rsidR="00A73162">
        <w:rPr>
          <w:rFonts w:ascii="Arial" w:hAnsi="Arial" w:cs="Arial"/>
          <w:sz w:val="24"/>
          <w:szCs w:val="24"/>
        </w:rPr>
        <w:t>review</w:t>
      </w:r>
      <w:r w:rsidR="00F846E5">
        <w:rPr>
          <w:rFonts w:ascii="Arial" w:hAnsi="Arial" w:cs="Arial"/>
          <w:sz w:val="24"/>
          <w:szCs w:val="24"/>
        </w:rPr>
        <w:t xml:space="preserve"> their </w:t>
      </w:r>
      <w:r>
        <w:rPr>
          <w:rFonts w:ascii="Arial" w:hAnsi="Arial" w:cs="Arial"/>
          <w:sz w:val="24"/>
          <w:szCs w:val="24"/>
        </w:rPr>
        <w:t>performance, in line with best practice. E</w:t>
      </w:r>
      <w:r w:rsidR="00F846E5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member reflected on their individual performance and met with peers and the Chair to discuss them. </w:t>
      </w:r>
    </w:p>
    <w:p w:rsidR="00A73162" w:rsidRDefault="00A73162" w:rsidP="003C3F42">
      <w:pPr>
        <w:pStyle w:val="PlainText"/>
        <w:numPr>
          <w:ilvl w:val="1"/>
          <w:numId w:val="5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spent thinking about how they work as a team, in particular holding each other to account and behaviours that improved performance and </w:t>
      </w:r>
      <w:r w:rsidR="00F846E5">
        <w:rPr>
          <w:rFonts w:ascii="Arial" w:hAnsi="Arial" w:cs="Arial"/>
          <w:sz w:val="24"/>
          <w:szCs w:val="24"/>
        </w:rPr>
        <w:t>decision-making</w:t>
      </w:r>
      <w:r>
        <w:rPr>
          <w:rFonts w:ascii="Arial" w:hAnsi="Arial" w:cs="Arial"/>
          <w:sz w:val="24"/>
          <w:szCs w:val="24"/>
        </w:rPr>
        <w:t xml:space="preserve">. Scores from 2018 and 2019 surveys showed that </w:t>
      </w:r>
      <w:r w:rsidRPr="00F77ECA">
        <w:rPr>
          <w:rFonts w:ascii="Arial" w:hAnsi="Arial" w:cs="Arial"/>
          <w:b/>
          <w:sz w:val="24"/>
          <w:szCs w:val="24"/>
        </w:rPr>
        <w:t>Council teamwork</w:t>
      </w:r>
      <w:r>
        <w:rPr>
          <w:rFonts w:ascii="Arial" w:hAnsi="Arial" w:cs="Arial"/>
          <w:sz w:val="24"/>
          <w:szCs w:val="24"/>
        </w:rPr>
        <w:t xml:space="preserve"> has improved, </w:t>
      </w:r>
      <w:r w:rsidR="00F77ECA">
        <w:rPr>
          <w:rFonts w:ascii="Arial" w:hAnsi="Arial" w:cs="Arial"/>
          <w:sz w:val="24"/>
          <w:szCs w:val="24"/>
        </w:rPr>
        <w:t xml:space="preserve">the highest score related to Council’s shared vision </w:t>
      </w:r>
    </w:p>
    <w:p w:rsidR="00A86C92" w:rsidRDefault="00F77ECA" w:rsidP="003C3F42">
      <w:pPr>
        <w:pStyle w:val="PlainText"/>
        <w:numPr>
          <w:ilvl w:val="0"/>
          <w:numId w:val="5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two was devoted to formal business, including:</w:t>
      </w:r>
    </w:p>
    <w:p w:rsidR="00F77ECA" w:rsidRDefault="00F846E5" w:rsidP="003C3F42">
      <w:pPr>
        <w:pStyle w:val="PlainText"/>
        <w:numPr>
          <w:ilvl w:val="0"/>
          <w:numId w:val="6"/>
        </w:numPr>
        <w:tabs>
          <w:tab w:val="left" w:pos="567"/>
        </w:tabs>
        <w:spacing w:after="12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S</w:t>
      </w:r>
      <w:r w:rsidR="00F77ECA" w:rsidRPr="00F77ECA">
        <w:rPr>
          <w:rFonts w:ascii="Arial" w:hAnsi="Arial" w:cs="Arial"/>
          <w:b/>
          <w:sz w:val="24"/>
          <w:szCs w:val="24"/>
        </w:rPr>
        <w:t>trategy planning</w:t>
      </w:r>
      <w:r w:rsidR="00F77ECA">
        <w:rPr>
          <w:rFonts w:ascii="Arial" w:hAnsi="Arial" w:cs="Arial"/>
          <w:sz w:val="24"/>
          <w:szCs w:val="24"/>
        </w:rPr>
        <w:t xml:space="preserve"> – Council heard feedback from members about what the CSP should focus on its next </w:t>
      </w:r>
      <w:proofErr w:type="gramStart"/>
      <w:r w:rsidR="00F77EC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year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7ECA">
        <w:rPr>
          <w:rFonts w:ascii="Arial" w:hAnsi="Arial" w:cs="Arial"/>
          <w:sz w:val="24"/>
          <w:szCs w:val="24"/>
        </w:rPr>
        <w:t>strate</w:t>
      </w:r>
      <w:r>
        <w:rPr>
          <w:rFonts w:ascii="Arial" w:hAnsi="Arial" w:cs="Arial"/>
          <w:sz w:val="24"/>
          <w:szCs w:val="24"/>
        </w:rPr>
        <w:t>gy</w:t>
      </w:r>
      <w:r w:rsidR="00F77ECA">
        <w:rPr>
          <w:rFonts w:ascii="Arial" w:hAnsi="Arial" w:cs="Arial"/>
          <w:sz w:val="24"/>
          <w:szCs w:val="24"/>
        </w:rPr>
        <w:t xml:space="preserve">. Members have a wide range of interests and perspectives and Council started to prioritise issues to ensure the CSP </w:t>
      </w:r>
      <w:r>
        <w:rPr>
          <w:rFonts w:ascii="Arial" w:hAnsi="Arial" w:cs="Arial"/>
          <w:sz w:val="24"/>
          <w:szCs w:val="24"/>
        </w:rPr>
        <w:t>makes a</w:t>
      </w:r>
      <w:r w:rsidR="00F77ECA">
        <w:rPr>
          <w:rFonts w:ascii="Arial" w:hAnsi="Arial" w:cs="Arial"/>
          <w:sz w:val="24"/>
          <w:szCs w:val="24"/>
        </w:rPr>
        <w:t xml:space="preserve"> maximum impact. Council will agree the final strategy in December. </w:t>
      </w:r>
    </w:p>
    <w:p w:rsidR="003C3F42" w:rsidRDefault="003C3F42" w:rsidP="003C3F42">
      <w:pPr>
        <w:pStyle w:val="PlainText"/>
        <w:numPr>
          <w:ilvl w:val="0"/>
          <w:numId w:val="6"/>
        </w:numPr>
        <w:tabs>
          <w:tab w:val="left" w:pos="567"/>
        </w:tabs>
        <w:spacing w:after="120"/>
        <w:ind w:left="927"/>
        <w:rPr>
          <w:rFonts w:ascii="Arial" w:hAnsi="Arial" w:cs="Arial"/>
          <w:sz w:val="24"/>
          <w:szCs w:val="24"/>
        </w:rPr>
      </w:pPr>
      <w:r w:rsidRPr="003C3F42">
        <w:rPr>
          <w:rFonts w:ascii="Arial" w:hAnsi="Arial" w:cs="Arial"/>
          <w:sz w:val="24"/>
          <w:szCs w:val="24"/>
        </w:rPr>
        <w:t xml:space="preserve">A briefing on the </w:t>
      </w:r>
      <w:r w:rsidRPr="003C3F42">
        <w:rPr>
          <w:rFonts w:ascii="Arial" w:hAnsi="Arial" w:cs="Arial"/>
          <w:b/>
          <w:sz w:val="24"/>
          <w:szCs w:val="24"/>
        </w:rPr>
        <w:t>4 pillars of practice review</w:t>
      </w:r>
      <w:r w:rsidRPr="003C3F42">
        <w:rPr>
          <w:rFonts w:ascii="Arial" w:hAnsi="Arial" w:cs="Arial"/>
          <w:sz w:val="24"/>
          <w:szCs w:val="24"/>
        </w:rPr>
        <w:t>, led by the Professional Committee.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3F42" w:rsidRDefault="00F77ECA" w:rsidP="003C3F42">
      <w:pPr>
        <w:pStyle w:val="PlainText"/>
        <w:numPr>
          <w:ilvl w:val="0"/>
          <w:numId w:val="6"/>
        </w:numPr>
        <w:tabs>
          <w:tab w:val="left" w:pos="567"/>
        </w:tabs>
        <w:spacing w:after="12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agreed </w:t>
      </w:r>
      <w:r w:rsidRPr="006162B7">
        <w:rPr>
          <w:rFonts w:ascii="Arial" w:hAnsi="Arial" w:cs="Arial"/>
          <w:b/>
          <w:sz w:val="24"/>
          <w:szCs w:val="24"/>
        </w:rPr>
        <w:t>responses to Annual Representative Conference motions</w:t>
      </w:r>
      <w:r w:rsidR="006162B7">
        <w:rPr>
          <w:rFonts w:ascii="Arial" w:hAnsi="Arial" w:cs="Arial"/>
          <w:sz w:val="24"/>
          <w:szCs w:val="24"/>
        </w:rPr>
        <w:t xml:space="preserve">. As an advisory body to Council, ARC motions are not binding although Council takes them seriously as an indicator of members’ views. </w:t>
      </w:r>
      <w:r w:rsidR="00F846E5">
        <w:rPr>
          <w:rFonts w:ascii="Arial" w:hAnsi="Arial" w:cs="Arial"/>
          <w:sz w:val="24"/>
          <w:szCs w:val="24"/>
        </w:rPr>
        <w:t>M</w:t>
      </w:r>
      <w:r w:rsidR="006162B7">
        <w:rPr>
          <w:rFonts w:ascii="Arial" w:hAnsi="Arial" w:cs="Arial"/>
          <w:sz w:val="24"/>
          <w:szCs w:val="24"/>
        </w:rPr>
        <w:t>otions raise serious issues and Council considered matters in depth, working of the best interests of the CSP</w:t>
      </w:r>
      <w:r w:rsidR="00F846E5">
        <w:rPr>
          <w:rFonts w:ascii="Arial" w:hAnsi="Arial" w:cs="Arial"/>
          <w:sz w:val="24"/>
          <w:szCs w:val="24"/>
        </w:rPr>
        <w:t>.</w:t>
      </w:r>
      <w:r w:rsidR="006162B7">
        <w:rPr>
          <w:rFonts w:ascii="Arial" w:hAnsi="Arial" w:cs="Arial"/>
          <w:sz w:val="24"/>
          <w:szCs w:val="24"/>
        </w:rPr>
        <w:t xml:space="preserve"> Leadership Team members will be in touch with proposing groups to explain Council decisions.  A written report of Council decisions will be posted on the website in early October. </w:t>
      </w:r>
    </w:p>
    <w:p w:rsidR="003C3F42" w:rsidRDefault="006162B7" w:rsidP="003C3F42">
      <w:pPr>
        <w:pStyle w:val="PlainText"/>
        <w:numPr>
          <w:ilvl w:val="0"/>
          <w:numId w:val="6"/>
        </w:numPr>
        <w:tabs>
          <w:tab w:val="left" w:pos="567"/>
        </w:tabs>
        <w:spacing w:after="120"/>
        <w:ind w:left="927"/>
        <w:rPr>
          <w:rFonts w:ascii="Arial" w:hAnsi="Arial" w:cs="Arial"/>
          <w:sz w:val="24"/>
          <w:szCs w:val="24"/>
        </w:rPr>
      </w:pPr>
      <w:r w:rsidRPr="003C3F42">
        <w:rPr>
          <w:rFonts w:ascii="Arial" w:hAnsi="Arial" w:cs="Arial"/>
          <w:sz w:val="24"/>
          <w:szCs w:val="24"/>
        </w:rPr>
        <w:t xml:space="preserve">As part of its role in </w:t>
      </w:r>
      <w:r w:rsidRPr="003C3F42">
        <w:rPr>
          <w:rFonts w:ascii="Arial" w:hAnsi="Arial" w:cs="Arial"/>
          <w:b/>
          <w:sz w:val="24"/>
          <w:szCs w:val="24"/>
        </w:rPr>
        <w:t>holding the Chief Executive to account</w:t>
      </w:r>
      <w:r w:rsidRPr="003C3F42">
        <w:rPr>
          <w:rFonts w:ascii="Arial" w:hAnsi="Arial" w:cs="Arial"/>
          <w:sz w:val="24"/>
          <w:szCs w:val="24"/>
        </w:rPr>
        <w:t xml:space="preserve"> for the performance of the CSP Council considered:</w:t>
      </w:r>
    </w:p>
    <w:p w:rsidR="006162B7" w:rsidRPr="003C3F42" w:rsidRDefault="006162B7" w:rsidP="003C3F42">
      <w:pPr>
        <w:pStyle w:val="PlainText"/>
        <w:numPr>
          <w:ilvl w:val="0"/>
          <w:numId w:val="7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 w:rsidRPr="003C3F42">
        <w:rPr>
          <w:rFonts w:ascii="Arial" w:hAnsi="Arial" w:cs="Arial"/>
          <w:sz w:val="24"/>
          <w:szCs w:val="24"/>
        </w:rPr>
        <w:t xml:space="preserve">the </w:t>
      </w:r>
      <w:r w:rsidRPr="003C3F42">
        <w:rPr>
          <w:rFonts w:ascii="Arial" w:hAnsi="Arial" w:cs="Arial"/>
          <w:b/>
          <w:sz w:val="24"/>
          <w:szCs w:val="24"/>
        </w:rPr>
        <w:t xml:space="preserve">Chief Executive’s </w:t>
      </w:r>
      <w:r w:rsidR="00F846E5" w:rsidRPr="003C3F42">
        <w:rPr>
          <w:rFonts w:ascii="Arial" w:hAnsi="Arial" w:cs="Arial"/>
          <w:b/>
          <w:sz w:val="24"/>
          <w:szCs w:val="24"/>
        </w:rPr>
        <w:t>report</w:t>
      </w:r>
      <w:r w:rsidR="00F846E5" w:rsidRPr="003C3F42">
        <w:rPr>
          <w:rFonts w:ascii="Arial" w:hAnsi="Arial" w:cs="Arial"/>
          <w:sz w:val="24"/>
          <w:szCs w:val="24"/>
        </w:rPr>
        <w:t>, including</w:t>
      </w:r>
      <w:r w:rsidRPr="003C3F42">
        <w:rPr>
          <w:rFonts w:ascii="Arial" w:hAnsi="Arial" w:cs="Arial"/>
          <w:sz w:val="24"/>
          <w:szCs w:val="24"/>
        </w:rPr>
        <w:t xml:space="preserve"> strategy performance measures;</w:t>
      </w:r>
    </w:p>
    <w:p w:rsidR="003C3F42" w:rsidRDefault="003C3F42" w:rsidP="003C3F42">
      <w:pPr>
        <w:pStyle w:val="PlainText"/>
        <w:numPr>
          <w:ilvl w:val="0"/>
          <w:numId w:val="7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162B7">
        <w:rPr>
          <w:rFonts w:ascii="Arial" w:hAnsi="Arial" w:cs="Arial"/>
          <w:sz w:val="24"/>
          <w:szCs w:val="24"/>
        </w:rPr>
        <w:t xml:space="preserve">he </w:t>
      </w:r>
      <w:r w:rsidR="006162B7" w:rsidRPr="00B044DB">
        <w:rPr>
          <w:rFonts w:ascii="Arial" w:hAnsi="Arial" w:cs="Arial"/>
          <w:b/>
          <w:sz w:val="24"/>
          <w:szCs w:val="24"/>
        </w:rPr>
        <w:t>corporate risk register</w:t>
      </w:r>
      <w:r w:rsidR="006162B7">
        <w:rPr>
          <w:rFonts w:ascii="Arial" w:hAnsi="Arial" w:cs="Arial"/>
          <w:sz w:val="24"/>
          <w:szCs w:val="24"/>
        </w:rPr>
        <w:t xml:space="preserve">; </w:t>
      </w:r>
    </w:p>
    <w:p w:rsidR="006162B7" w:rsidRDefault="006162B7" w:rsidP="003C3F42">
      <w:pPr>
        <w:pStyle w:val="PlainText"/>
        <w:numPr>
          <w:ilvl w:val="0"/>
          <w:numId w:val="7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044DB">
        <w:rPr>
          <w:rFonts w:ascii="Arial" w:hAnsi="Arial" w:cs="Arial"/>
          <w:b/>
          <w:sz w:val="24"/>
          <w:szCs w:val="24"/>
        </w:rPr>
        <w:t>finance report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B044DB" w:rsidRPr="003C3F42" w:rsidRDefault="00F846E5" w:rsidP="003C3F42">
      <w:pPr>
        <w:pStyle w:val="PlainText"/>
        <w:numPr>
          <w:ilvl w:val="0"/>
          <w:numId w:val="7"/>
        </w:numPr>
        <w:tabs>
          <w:tab w:val="left" w:pos="567"/>
        </w:tabs>
        <w:spacing w:after="120"/>
        <w:rPr>
          <w:rFonts w:ascii="Arial" w:hAnsi="Arial" w:cs="Arial"/>
          <w:sz w:val="24"/>
          <w:szCs w:val="24"/>
        </w:rPr>
      </w:pPr>
      <w:proofErr w:type="gramStart"/>
      <w:r w:rsidRPr="00F846E5">
        <w:rPr>
          <w:rFonts w:ascii="Arial" w:hAnsi="Arial" w:cs="Arial"/>
          <w:sz w:val="24"/>
          <w:szCs w:val="24"/>
        </w:rPr>
        <w:t>a</w:t>
      </w:r>
      <w:proofErr w:type="gramEnd"/>
      <w:r w:rsidRPr="00F846E5">
        <w:rPr>
          <w:rFonts w:ascii="Arial" w:hAnsi="Arial" w:cs="Arial"/>
          <w:sz w:val="24"/>
          <w:szCs w:val="24"/>
        </w:rPr>
        <w:t xml:space="preserve"> </w:t>
      </w:r>
      <w:r w:rsidR="006162B7" w:rsidRPr="00B044DB">
        <w:rPr>
          <w:rFonts w:ascii="Arial" w:hAnsi="Arial" w:cs="Arial"/>
          <w:b/>
          <w:sz w:val="24"/>
          <w:szCs w:val="24"/>
        </w:rPr>
        <w:t>CSP staff pension update</w:t>
      </w:r>
      <w:r w:rsidR="00B044DB">
        <w:rPr>
          <w:rFonts w:ascii="Arial" w:hAnsi="Arial" w:cs="Arial"/>
          <w:sz w:val="24"/>
          <w:szCs w:val="24"/>
        </w:rPr>
        <w:t>.</w:t>
      </w:r>
    </w:p>
    <w:p w:rsidR="006162B7" w:rsidRDefault="00772DEB" w:rsidP="00EC1BEA">
      <w:pPr>
        <w:pStyle w:val="PlainText"/>
        <w:numPr>
          <w:ilvl w:val="0"/>
          <w:numId w:val="6"/>
        </w:numPr>
        <w:tabs>
          <w:tab w:val="left" w:pos="567"/>
        </w:tabs>
        <w:spacing w:after="12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B04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evaluation of</w:t>
      </w:r>
      <w:r w:rsidR="00B044DB" w:rsidRPr="00772DEB">
        <w:rPr>
          <w:rFonts w:ascii="Arial" w:hAnsi="Arial" w:cs="Arial"/>
          <w:b/>
          <w:sz w:val="24"/>
          <w:szCs w:val="24"/>
        </w:rPr>
        <w:t xml:space="preserve"> the impact of the new governance structure and ways of</w:t>
      </w:r>
      <w:r w:rsidRPr="00772DEB">
        <w:rPr>
          <w:rFonts w:ascii="Arial" w:hAnsi="Arial" w:cs="Arial"/>
          <w:b/>
          <w:sz w:val="24"/>
          <w:szCs w:val="24"/>
        </w:rPr>
        <w:t xml:space="preserve"> </w:t>
      </w:r>
      <w:r w:rsidR="00B044DB" w:rsidRPr="00772DEB">
        <w:rPr>
          <w:rFonts w:ascii="Arial" w:hAnsi="Arial" w:cs="Arial"/>
          <w:b/>
          <w:sz w:val="24"/>
          <w:szCs w:val="24"/>
        </w:rPr>
        <w:t>wor</w:t>
      </w:r>
      <w:bookmarkStart w:id="0" w:name="_GoBack"/>
      <w:bookmarkEnd w:id="0"/>
      <w:r w:rsidR="00B044DB" w:rsidRPr="00772DEB">
        <w:rPr>
          <w:rFonts w:ascii="Arial" w:hAnsi="Arial" w:cs="Arial"/>
          <w:b/>
          <w:sz w:val="24"/>
          <w:szCs w:val="24"/>
        </w:rPr>
        <w:t>king</w:t>
      </w:r>
      <w:r w:rsidR="00B044DB">
        <w:rPr>
          <w:rFonts w:ascii="Arial" w:hAnsi="Arial" w:cs="Arial"/>
          <w:sz w:val="24"/>
          <w:szCs w:val="24"/>
        </w:rPr>
        <w:t xml:space="preserve">. Findings </w:t>
      </w:r>
      <w:r w:rsidR="00F846E5">
        <w:rPr>
          <w:rFonts w:ascii="Arial" w:hAnsi="Arial" w:cs="Arial"/>
          <w:sz w:val="24"/>
          <w:szCs w:val="24"/>
        </w:rPr>
        <w:t>concluded</w:t>
      </w:r>
      <w:r>
        <w:rPr>
          <w:rFonts w:ascii="Arial" w:hAnsi="Arial" w:cs="Arial"/>
          <w:sz w:val="24"/>
          <w:szCs w:val="24"/>
        </w:rPr>
        <w:t xml:space="preserve"> the review’s objectives, providing a fit for purpose structure that represents value for money</w:t>
      </w:r>
      <w:r w:rsidR="003C3F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been met. More work needs </w:t>
      </w:r>
      <w:r w:rsidR="00F846E5">
        <w:rPr>
          <w:rFonts w:ascii="Arial" w:hAnsi="Arial" w:cs="Arial"/>
          <w:sz w:val="24"/>
          <w:szCs w:val="24"/>
        </w:rPr>
        <w:t>is planned</w:t>
      </w:r>
      <w:r>
        <w:rPr>
          <w:rFonts w:ascii="Arial" w:hAnsi="Arial" w:cs="Arial"/>
          <w:sz w:val="24"/>
          <w:szCs w:val="24"/>
        </w:rPr>
        <w:t xml:space="preserve"> to evaluate the 3 committees and to </w:t>
      </w:r>
      <w:r w:rsidR="00F846E5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</w:t>
      </w:r>
      <w:r w:rsidR="003C3F42">
        <w:rPr>
          <w:rFonts w:ascii="Arial" w:hAnsi="Arial" w:cs="Arial"/>
          <w:sz w:val="24"/>
          <w:szCs w:val="24"/>
        </w:rPr>
        <w:t xml:space="preserve">inclusivity and diversity of Council after the 2020 elections. </w:t>
      </w:r>
    </w:p>
    <w:p w:rsidR="003C3F42" w:rsidRPr="003C3F42" w:rsidRDefault="003C3F42" w:rsidP="00EC1BEA">
      <w:pPr>
        <w:pStyle w:val="PlainText"/>
        <w:numPr>
          <w:ilvl w:val="0"/>
          <w:numId w:val="6"/>
        </w:numPr>
        <w:tabs>
          <w:tab w:val="left" w:pos="567"/>
        </w:tabs>
        <w:spacing w:after="12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C3F42">
        <w:rPr>
          <w:rFonts w:ascii="Arial" w:hAnsi="Arial" w:cs="Arial"/>
          <w:b/>
          <w:sz w:val="24"/>
          <w:szCs w:val="24"/>
        </w:rPr>
        <w:t>revised Code of Members Professional Values and Behaviour</w:t>
      </w:r>
      <w:r>
        <w:rPr>
          <w:rFonts w:ascii="Arial" w:hAnsi="Arial" w:cs="Arial"/>
          <w:sz w:val="24"/>
          <w:szCs w:val="24"/>
        </w:rPr>
        <w:t xml:space="preserve"> will be further developed in response to Council’s comments. </w:t>
      </w:r>
    </w:p>
    <w:p w:rsidR="000C2605" w:rsidRDefault="000C2605" w:rsidP="00EC1BEA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EC1BEA" w:rsidRPr="00EC1BEA" w:rsidRDefault="00EC1BEA" w:rsidP="00F846E5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EC1BEA">
        <w:rPr>
          <w:rFonts w:ascii="Arial" w:eastAsia="Times New Roman" w:hAnsi="Arial" w:cs="Arial"/>
          <w:i/>
          <w:sz w:val="24"/>
          <w:szCs w:val="24"/>
          <w:lang w:eastAsia="en-GB"/>
        </w:rPr>
        <w:t>G</w:t>
      </w:r>
      <w:r w:rsidR="00F846E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overnance Team, </w:t>
      </w:r>
      <w:r w:rsidR="000C2605">
        <w:rPr>
          <w:rFonts w:ascii="Arial" w:eastAsia="Times New Roman" w:hAnsi="Arial" w:cs="Arial"/>
          <w:i/>
          <w:sz w:val="24"/>
          <w:szCs w:val="24"/>
          <w:lang w:eastAsia="en-GB"/>
        </w:rPr>
        <w:t>20 September</w:t>
      </w:r>
      <w:r w:rsidRPr="00EC1BE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2019</w:t>
      </w:r>
    </w:p>
    <w:sectPr w:rsidR="00EC1BEA" w:rsidRPr="00EC1BEA" w:rsidSect="00EC1BEA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AF1"/>
    <w:multiLevelType w:val="hybridMultilevel"/>
    <w:tmpl w:val="FAB0E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46029"/>
    <w:multiLevelType w:val="hybridMultilevel"/>
    <w:tmpl w:val="8868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F6F"/>
    <w:multiLevelType w:val="hybridMultilevel"/>
    <w:tmpl w:val="E5A0C3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8B1FEA"/>
    <w:multiLevelType w:val="hybridMultilevel"/>
    <w:tmpl w:val="012A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594"/>
    <w:multiLevelType w:val="hybridMultilevel"/>
    <w:tmpl w:val="FDBA7896"/>
    <w:lvl w:ilvl="0" w:tplc="B5FE585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C3ED2"/>
    <w:multiLevelType w:val="hybridMultilevel"/>
    <w:tmpl w:val="6018E0BA"/>
    <w:lvl w:ilvl="0" w:tplc="B5FE585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075A7"/>
    <w:multiLevelType w:val="hybridMultilevel"/>
    <w:tmpl w:val="9774EC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6"/>
    <w:rsid w:val="000C2605"/>
    <w:rsid w:val="003C3F42"/>
    <w:rsid w:val="004D48C7"/>
    <w:rsid w:val="006162B7"/>
    <w:rsid w:val="00704552"/>
    <w:rsid w:val="00772DEB"/>
    <w:rsid w:val="009E758E"/>
    <w:rsid w:val="00A73162"/>
    <w:rsid w:val="00A86C92"/>
    <w:rsid w:val="00B044DB"/>
    <w:rsid w:val="00C80213"/>
    <w:rsid w:val="00D44B75"/>
    <w:rsid w:val="00D95E31"/>
    <w:rsid w:val="00EC1BEA"/>
    <w:rsid w:val="00F11856"/>
    <w:rsid w:val="00F77ECA"/>
    <w:rsid w:val="00F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C73B"/>
  <w15:chartTrackingRefBased/>
  <w15:docId w15:val="{D0BF641C-8DF7-45B6-ADAB-86458B47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18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85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8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Hampton</dc:creator>
  <cp:keywords/>
  <dc:description/>
  <cp:lastModifiedBy>Jo Hampton</cp:lastModifiedBy>
  <cp:revision>2</cp:revision>
  <dcterms:created xsi:type="dcterms:W3CDTF">2019-09-20T14:44:00Z</dcterms:created>
  <dcterms:modified xsi:type="dcterms:W3CDTF">2019-09-20T14:44:00Z</dcterms:modified>
</cp:coreProperties>
</file>