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B2BB" w14:textId="77777777" w:rsidR="00CA35F5" w:rsidRDefault="00CA35F5" w:rsidP="00CA35F5">
      <w:pPr>
        <w:jc w:val="right"/>
        <w:rPr>
          <w:b/>
          <w:color w:val="2E74B5" w:themeColor="accent1" w:themeShade="BF"/>
          <w:sz w:val="32"/>
          <w:szCs w:val="32"/>
        </w:rPr>
      </w:pPr>
      <w:r w:rsidRPr="00EE54B8">
        <w:rPr>
          <w:noProof/>
          <w:lang w:eastAsia="en-GB"/>
        </w:rPr>
        <w:drawing>
          <wp:inline distT="0" distB="0" distL="0" distR="0" wp14:anchorId="592C02A8" wp14:editId="086ECCA3">
            <wp:extent cx="1083363" cy="628015"/>
            <wp:effectExtent l="0" t="0" r="2540"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117" cy="666132"/>
                    </a:xfrm>
                    <a:prstGeom prst="rect">
                      <a:avLst/>
                    </a:prstGeom>
                  </pic:spPr>
                </pic:pic>
              </a:graphicData>
            </a:graphic>
          </wp:inline>
        </w:drawing>
      </w:r>
    </w:p>
    <w:p w14:paraId="6F155F23" w14:textId="77777777" w:rsidR="00CA35F5" w:rsidRDefault="00CA35F5">
      <w:pPr>
        <w:rPr>
          <w:b/>
          <w:color w:val="2E74B5" w:themeColor="accent1" w:themeShade="BF"/>
          <w:sz w:val="32"/>
          <w:szCs w:val="32"/>
        </w:rPr>
      </w:pPr>
      <w:r w:rsidRPr="00CA35F5">
        <w:rPr>
          <w:b/>
          <w:color w:val="2E74B5" w:themeColor="accent1" w:themeShade="BF"/>
          <w:sz w:val="32"/>
          <w:szCs w:val="32"/>
        </w:rPr>
        <w:t xml:space="preserve">Information skills 5: </w:t>
      </w:r>
    </w:p>
    <w:p w14:paraId="21EFAC31" w14:textId="1DA34FC3" w:rsidR="004758BA" w:rsidRPr="00CA35F5" w:rsidRDefault="00CA35F5">
      <w:pPr>
        <w:rPr>
          <w:rFonts w:cs="Arial"/>
          <w:b/>
          <w:color w:val="2E74B5" w:themeColor="accent1" w:themeShade="BF"/>
          <w:sz w:val="32"/>
          <w:szCs w:val="32"/>
        </w:rPr>
      </w:pPr>
      <w:r w:rsidRPr="00CA35F5">
        <w:rPr>
          <w:rFonts w:cs="Arial"/>
          <w:b/>
          <w:color w:val="2E74B5" w:themeColor="accent1" w:themeShade="BF"/>
          <w:sz w:val="32"/>
          <w:szCs w:val="32"/>
        </w:rPr>
        <w:t>Other databases not included in Discovery</w:t>
      </w:r>
      <w:r>
        <w:rPr>
          <w:rFonts w:cs="Arial"/>
          <w:b/>
          <w:color w:val="2E74B5" w:themeColor="accent1" w:themeShade="BF"/>
          <w:sz w:val="32"/>
          <w:szCs w:val="32"/>
        </w:rPr>
        <w:tab/>
      </w:r>
      <w:r w:rsidR="004D3261">
        <w:rPr>
          <w:rFonts w:cs="Arial"/>
          <w:b/>
          <w:color w:val="2E74B5" w:themeColor="accent1" w:themeShade="BF"/>
          <w:sz w:val="24"/>
          <w:szCs w:val="24"/>
        </w:rPr>
        <w:t>Ma</w:t>
      </w:r>
      <w:r w:rsidR="00A370F1">
        <w:rPr>
          <w:rFonts w:cs="Arial"/>
          <w:b/>
          <w:color w:val="2E74B5" w:themeColor="accent1" w:themeShade="BF"/>
          <w:sz w:val="24"/>
          <w:szCs w:val="24"/>
        </w:rPr>
        <w:t>y</w:t>
      </w:r>
      <w:bookmarkStart w:id="0" w:name="_GoBack"/>
      <w:bookmarkEnd w:id="0"/>
      <w:r w:rsidR="004D3261">
        <w:rPr>
          <w:rFonts w:cs="Arial"/>
          <w:b/>
          <w:color w:val="2E74B5" w:themeColor="accent1" w:themeShade="BF"/>
          <w:sz w:val="24"/>
          <w:szCs w:val="24"/>
        </w:rPr>
        <w:t xml:space="preserve"> 2019</w:t>
      </w:r>
      <w:r w:rsidRPr="00CA35F5">
        <w:rPr>
          <w:rFonts w:cs="Arial"/>
          <w:b/>
          <w:color w:val="2E74B5" w:themeColor="accent1" w:themeShade="BF"/>
          <w:sz w:val="24"/>
          <w:szCs w:val="24"/>
        </w:rPr>
        <w:tab/>
      </w:r>
      <w:r>
        <w:rPr>
          <w:rFonts w:cs="Arial"/>
          <w:b/>
          <w:color w:val="2E74B5" w:themeColor="accent1" w:themeShade="BF"/>
          <w:sz w:val="32"/>
          <w:szCs w:val="32"/>
        </w:rPr>
        <w:tab/>
      </w:r>
      <w:r>
        <w:rPr>
          <w:rFonts w:cs="Arial"/>
          <w:b/>
          <w:color w:val="2E74B5" w:themeColor="accent1" w:themeShade="BF"/>
          <w:sz w:val="32"/>
          <w:szCs w:val="32"/>
        </w:rPr>
        <w:tab/>
      </w:r>
      <w:r>
        <w:rPr>
          <w:rFonts w:cs="Arial"/>
          <w:b/>
          <w:color w:val="2E74B5" w:themeColor="accent1" w:themeShade="BF"/>
          <w:sz w:val="32"/>
          <w:szCs w:val="32"/>
        </w:rPr>
        <w:tab/>
      </w:r>
      <w:r>
        <w:rPr>
          <w:rFonts w:cs="Arial"/>
          <w:b/>
          <w:color w:val="2E74B5" w:themeColor="accent1" w:themeShade="BF"/>
          <w:sz w:val="32"/>
          <w:szCs w:val="32"/>
        </w:rPr>
        <w:tab/>
      </w:r>
      <w:r>
        <w:rPr>
          <w:rFonts w:cs="Arial"/>
          <w:b/>
          <w:color w:val="2E74B5" w:themeColor="accent1" w:themeShade="BF"/>
          <w:sz w:val="32"/>
          <w:szCs w:val="32"/>
        </w:rPr>
        <w:tab/>
      </w:r>
    </w:p>
    <w:p w14:paraId="02AD8BA0" w14:textId="77777777" w:rsidR="00CA35F5" w:rsidRDefault="00CA35F5">
      <w:pPr>
        <w:rPr>
          <w:rFonts w:cs="Arial"/>
          <w:sz w:val="24"/>
          <w:szCs w:val="24"/>
        </w:rPr>
      </w:pPr>
      <w:r w:rsidRPr="00CA35F5">
        <w:rPr>
          <w:rFonts w:cs="Arial"/>
          <w:sz w:val="24"/>
          <w:szCs w:val="24"/>
        </w:rPr>
        <w:t xml:space="preserve">There are number of </w:t>
      </w:r>
      <w:r w:rsidR="00D52BF6">
        <w:rPr>
          <w:rFonts w:cs="Arial"/>
          <w:sz w:val="24"/>
          <w:szCs w:val="24"/>
        </w:rPr>
        <w:t xml:space="preserve">open access </w:t>
      </w:r>
      <w:r>
        <w:rPr>
          <w:rFonts w:cs="Arial"/>
          <w:sz w:val="24"/>
          <w:szCs w:val="24"/>
        </w:rPr>
        <w:t>databases not included in Discovery that you may find useful.</w:t>
      </w:r>
      <w:r w:rsidR="001944CB">
        <w:rPr>
          <w:rFonts w:cs="Arial"/>
          <w:sz w:val="24"/>
          <w:szCs w:val="24"/>
        </w:rPr>
        <w:t xml:space="preserve"> Not all provide full text</w:t>
      </w:r>
      <w:r w:rsidR="00065E2D">
        <w:rPr>
          <w:rFonts w:cs="Arial"/>
          <w:sz w:val="24"/>
          <w:szCs w:val="24"/>
        </w:rPr>
        <w:t>,</w:t>
      </w:r>
      <w:r w:rsidR="001944CB">
        <w:rPr>
          <w:rFonts w:cs="Arial"/>
          <w:sz w:val="24"/>
          <w:szCs w:val="24"/>
        </w:rPr>
        <w:t xml:space="preserve"> so check back in Discovery to see</w:t>
      </w:r>
      <w:r w:rsidR="0096058B">
        <w:rPr>
          <w:rFonts w:cs="Arial"/>
          <w:sz w:val="24"/>
          <w:szCs w:val="24"/>
        </w:rPr>
        <w:t xml:space="preserve"> if full text is available there.</w:t>
      </w:r>
    </w:p>
    <w:p w14:paraId="56D238F6" w14:textId="77777777" w:rsidR="00CA35F5" w:rsidRDefault="00CA35F5">
      <w:pPr>
        <w:rPr>
          <w:rFonts w:cs="Arial"/>
          <w:sz w:val="24"/>
          <w:szCs w:val="24"/>
        </w:rPr>
      </w:pPr>
    </w:p>
    <w:p w14:paraId="59E02C48" w14:textId="77777777" w:rsidR="00CA35F5" w:rsidRDefault="00CA35F5" w:rsidP="00CA35F5">
      <w:pPr>
        <w:pStyle w:val="Heading2"/>
      </w:pPr>
      <w:r>
        <w:t>Cochrane Library</w:t>
      </w:r>
    </w:p>
    <w:p w14:paraId="080F9AC1" w14:textId="77777777" w:rsidR="006F278E" w:rsidRPr="000F014B" w:rsidRDefault="000F014B" w:rsidP="000F014B">
      <w:pPr>
        <w:rPr>
          <w:rFonts w:cs="Arial"/>
          <w:color w:val="414141"/>
          <w:spacing w:val="-5"/>
          <w:sz w:val="24"/>
          <w:szCs w:val="24"/>
          <w:shd w:val="clear" w:color="auto" w:fill="FFFFFF"/>
        </w:rPr>
      </w:pPr>
      <w:r w:rsidRPr="000F014B">
        <w:rPr>
          <w:rFonts w:cs="Arial"/>
          <w:color w:val="414141"/>
          <w:spacing w:val="-5"/>
          <w:sz w:val="24"/>
          <w:szCs w:val="24"/>
          <w:shd w:val="clear" w:color="auto" w:fill="FFFFFF"/>
        </w:rPr>
        <w:t>Cochrane, an international, independent, not-for-profit organisation previously called the Cochrane Collaboration, produces the Cochrane Library</w:t>
      </w:r>
      <w:r w:rsidR="006F278E" w:rsidRPr="000F014B">
        <w:rPr>
          <w:rFonts w:cs="Arial"/>
          <w:color w:val="414141"/>
          <w:spacing w:val="-5"/>
          <w:sz w:val="24"/>
          <w:szCs w:val="24"/>
          <w:shd w:val="clear" w:color="auto" w:fill="FFFFFF"/>
        </w:rPr>
        <w:t xml:space="preserve">. It is a collection of six databases that contain different types of </w:t>
      </w:r>
      <w:proofErr w:type="gramStart"/>
      <w:r w:rsidR="006F278E" w:rsidRPr="000F014B">
        <w:rPr>
          <w:rFonts w:cs="Arial"/>
          <w:color w:val="414141"/>
          <w:spacing w:val="-5"/>
          <w:sz w:val="24"/>
          <w:szCs w:val="24"/>
          <w:shd w:val="clear" w:color="auto" w:fill="FFFFFF"/>
        </w:rPr>
        <w:t>high-quality</w:t>
      </w:r>
      <w:proofErr w:type="gramEnd"/>
      <w:r w:rsidR="006F278E" w:rsidRPr="000F014B">
        <w:rPr>
          <w:rFonts w:cs="Arial"/>
          <w:color w:val="414141"/>
          <w:spacing w:val="-5"/>
          <w:sz w:val="24"/>
          <w:szCs w:val="24"/>
          <w:shd w:val="clear" w:color="auto" w:fill="FFFFFF"/>
        </w:rPr>
        <w:t>, independent evidence to inform healthcare decision-making</w:t>
      </w:r>
      <w:r w:rsidR="00065E2D">
        <w:rPr>
          <w:rFonts w:cs="Arial"/>
          <w:color w:val="414141"/>
          <w:spacing w:val="-5"/>
          <w:sz w:val="24"/>
          <w:szCs w:val="24"/>
          <w:shd w:val="clear" w:color="auto" w:fill="FFFFFF"/>
        </w:rPr>
        <w:t>.</w:t>
      </w:r>
    </w:p>
    <w:p w14:paraId="59B0945C" w14:textId="77777777" w:rsidR="00E75958" w:rsidRPr="001944CB" w:rsidRDefault="00E75958" w:rsidP="00E75958">
      <w:pPr>
        <w:pStyle w:val="NormalWeb"/>
        <w:numPr>
          <w:ilvl w:val="0"/>
          <w:numId w:val="1"/>
        </w:numPr>
        <w:shd w:val="clear" w:color="auto" w:fill="FFFFFF"/>
        <w:spacing w:before="0" w:beforeAutospacing="0" w:after="0" w:afterAutospacing="0" w:line="336" w:lineRule="atLeast"/>
        <w:textAlignment w:val="baseline"/>
        <w:rPr>
          <w:rFonts w:ascii="Arial" w:hAnsi="Arial" w:cs="Arial"/>
          <w:i/>
          <w:spacing w:val="-5"/>
        </w:rPr>
      </w:pPr>
      <w:r w:rsidRPr="001944CB">
        <w:rPr>
          <w:rStyle w:val="Emphasis"/>
          <w:rFonts w:ascii="Arial" w:hAnsi="Arial" w:cs="Arial"/>
          <w:bCs/>
          <w:i w:val="0"/>
          <w:spacing w:val="-5"/>
          <w:bdr w:val="none" w:sz="0" w:space="0" w:color="auto" w:frame="1"/>
        </w:rPr>
        <w:t>Cochrane Database of Systematic Reviews (CDSR)</w:t>
      </w:r>
      <w:r w:rsidRPr="001944CB">
        <w:rPr>
          <w:rFonts w:ascii="Arial" w:hAnsi="Arial" w:cs="Arial"/>
          <w:i/>
          <w:spacing w:val="-5"/>
        </w:rPr>
        <w:t> </w:t>
      </w:r>
    </w:p>
    <w:p w14:paraId="66387ABE" w14:textId="77777777" w:rsidR="00E75958" w:rsidRPr="001944CB" w:rsidRDefault="00E75958" w:rsidP="00E75958">
      <w:pPr>
        <w:pStyle w:val="NormalWeb"/>
        <w:numPr>
          <w:ilvl w:val="0"/>
          <w:numId w:val="1"/>
        </w:numPr>
        <w:shd w:val="clear" w:color="auto" w:fill="FFFFFF"/>
        <w:spacing w:before="0" w:beforeAutospacing="0" w:after="0" w:afterAutospacing="0" w:line="336" w:lineRule="atLeast"/>
        <w:textAlignment w:val="baseline"/>
        <w:rPr>
          <w:rFonts w:ascii="Arial" w:hAnsi="Arial" w:cs="Arial"/>
          <w:spacing w:val="-5"/>
        </w:rPr>
      </w:pPr>
      <w:r w:rsidRPr="001944CB">
        <w:rPr>
          <w:rFonts w:ascii="Arial" w:hAnsi="Arial" w:cs="Arial"/>
          <w:bCs/>
          <w:spacing w:val="-5"/>
        </w:rPr>
        <w:t>Cochrane Central Register of Controlled Trials (CENTRAL)</w:t>
      </w:r>
      <w:r w:rsidRPr="001944CB">
        <w:rPr>
          <w:rFonts w:ascii="Arial" w:hAnsi="Arial" w:cs="Arial"/>
          <w:spacing w:val="-5"/>
        </w:rPr>
        <w:t> </w:t>
      </w:r>
    </w:p>
    <w:p w14:paraId="1FC9A564" w14:textId="77777777" w:rsidR="00E75958" w:rsidRPr="001944CB" w:rsidRDefault="00E75958" w:rsidP="00E75958">
      <w:pPr>
        <w:pStyle w:val="NormalWeb"/>
        <w:numPr>
          <w:ilvl w:val="0"/>
          <w:numId w:val="1"/>
        </w:numPr>
        <w:shd w:val="clear" w:color="auto" w:fill="FFFFFF"/>
        <w:spacing w:before="0" w:beforeAutospacing="0" w:after="0" w:afterAutospacing="0" w:line="336" w:lineRule="atLeast"/>
        <w:textAlignment w:val="baseline"/>
        <w:rPr>
          <w:rFonts w:ascii="Arial" w:hAnsi="Arial" w:cs="Arial"/>
          <w:spacing w:val="-5"/>
        </w:rPr>
      </w:pPr>
      <w:r w:rsidRPr="001944CB">
        <w:rPr>
          <w:rFonts w:ascii="Arial" w:hAnsi="Arial" w:cs="Arial"/>
          <w:bCs/>
          <w:spacing w:val="-5"/>
        </w:rPr>
        <w:t>Cochrane Methodology Register (CMR)</w:t>
      </w:r>
      <w:r w:rsidRPr="001944CB">
        <w:rPr>
          <w:rFonts w:ascii="Arial" w:hAnsi="Arial" w:cs="Arial"/>
          <w:spacing w:val="-5"/>
        </w:rPr>
        <w:t> </w:t>
      </w:r>
    </w:p>
    <w:p w14:paraId="15DAA30E" w14:textId="77777777" w:rsidR="00E75958" w:rsidRPr="001944CB" w:rsidRDefault="00E75958" w:rsidP="00E75958">
      <w:pPr>
        <w:pStyle w:val="NormalWeb"/>
        <w:numPr>
          <w:ilvl w:val="0"/>
          <w:numId w:val="1"/>
        </w:numPr>
        <w:shd w:val="clear" w:color="auto" w:fill="FFFFFF"/>
        <w:spacing w:before="0" w:beforeAutospacing="0" w:after="0" w:afterAutospacing="0" w:line="336" w:lineRule="atLeast"/>
        <w:textAlignment w:val="baseline"/>
        <w:rPr>
          <w:rFonts w:ascii="Arial" w:hAnsi="Arial" w:cs="Arial"/>
          <w:spacing w:val="-5"/>
        </w:rPr>
      </w:pPr>
      <w:r w:rsidRPr="001944CB">
        <w:rPr>
          <w:rFonts w:ascii="Arial" w:hAnsi="Arial" w:cs="Arial"/>
          <w:bCs/>
          <w:spacing w:val="-5"/>
        </w:rPr>
        <w:t>Database of Abstracts of Reviews of Effects (DARE)</w:t>
      </w:r>
      <w:r w:rsidRPr="001944CB">
        <w:rPr>
          <w:rFonts w:ascii="Arial" w:hAnsi="Arial" w:cs="Arial"/>
          <w:spacing w:val="-5"/>
        </w:rPr>
        <w:t> </w:t>
      </w:r>
    </w:p>
    <w:p w14:paraId="7FAE0CA0" w14:textId="77777777" w:rsidR="00E75958" w:rsidRPr="001944CB" w:rsidRDefault="00E75958" w:rsidP="00E75958">
      <w:pPr>
        <w:pStyle w:val="NormalWeb"/>
        <w:numPr>
          <w:ilvl w:val="0"/>
          <w:numId w:val="1"/>
        </w:numPr>
        <w:shd w:val="clear" w:color="auto" w:fill="FFFFFF"/>
        <w:spacing w:before="0" w:beforeAutospacing="0" w:after="0" w:afterAutospacing="0" w:line="336" w:lineRule="atLeast"/>
        <w:textAlignment w:val="baseline"/>
        <w:rPr>
          <w:rFonts w:ascii="Arial" w:hAnsi="Arial" w:cs="Arial"/>
          <w:spacing w:val="-5"/>
        </w:rPr>
      </w:pPr>
      <w:r w:rsidRPr="001944CB">
        <w:rPr>
          <w:rFonts w:ascii="Arial" w:hAnsi="Arial" w:cs="Arial"/>
          <w:bCs/>
          <w:spacing w:val="-5"/>
        </w:rPr>
        <w:t>Health Technology Assessment Database (HTA)</w:t>
      </w:r>
      <w:r w:rsidRPr="001944CB">
        <w:rPr>
          <w:rFonts w:ascii="Arial" w:hAnsi="Arial" w:cs="Arial"/>
          <w:spacing w:val="-5"/>
        </w:rPr>
        <w:t> </w:t>
      </w:r>
    </w:p>
    <w:p w14:paraId="53274D56" w14:textId="77777777" w:rsidR="00E75958" w:rsidRPr="001944CB" w:rsidRDefault="00E75958" w:rsidP="00E75958">
      <w:pPr>
        <w:pStyle w:val="NormalWeb"/>
        <w:numPr>
          <w:ilvl w:val="0"/>
          <w:numId w:val="1"/>
        </w:numPr>
        <w:shd w:val="clear" w:color="auto" w:fill="FFFFFF"/>
        <w:spacing w:before="0" w:beforeAutospacing="0" w:after="0" w:afterAutospacing="0" w:line="336" w:lineRule="atLeast"/>
        <w:textAlignment w:val="baseline"/>
        <w:rPr>
          <w:rFonts w:ascii="Arial" w:hAnsi="Arial" w:cs="Arial"/>
          <w:spacing w:val="-5"/>
        </w:rPr>
      </w:pPr>
      <w:r w:rsidRPr="001944CB">
        <w:rPr>
          <w:rFonts w:ascii="Arial" w:hAnsi="Arial" w:cs="Arial"/>
          <w:bCs/>
          <w:spacing w:val="-5"/>
        </w:rPr>
        <w:t>NHS Economic Evaluation Database (EED)</w:t>
      </w:r>
      <w:r w:rsidRPr="001944CB">
        <w:rPr>
          <w:rFonts w:ascii="Arial" w:hAnsi="Arial" w:cs="Arial"/>
          <w:spacing w:val="-5"/>
        </w:rPr>
        <w:t> </w:t>
      </w:r>
    </w:p>
    <w:p w14:paraId="25CEB5C9" w14:textId="77777777" w:rsidR="00307EDC" w:rsidRDefault="00307EDC" w:rsidP="00D52BF6">
      <w:pPr>
        <w:rPr>
          <w:sz w:val="24"/>
          <w:szCs w:val="24"/>
        </w:rPr>
      </w:pPr>
    </w:p>
    <w:p w14:paraId="062095D2" w14:textId="77777777" w:rsidR="00307EDC" w:rsidRPr="000F014B" w:rsidRDefault="001944CB" w:rsidP="00D52BF6">
      <w:pPr>
        <w:rPr>
          <w:rFonts w:cs="Arial"/>
          <w:sz w:val="24"/>
          <w:szCs w:val="24"/>
          <w:shd w:val="clear" w:color="auto" w:fill="FFFFFF"/>
        </w:rPr>
      </w:pPr>
      <w:r>
        <w:rPr>
          <w:rFonts w:cs="Arial"/>
          <w:sz w:val="24"/>
          <w:szCs w:val="24"/>
          <w:shd w:val="clear" w:color="auto" w:fill="FFFFFF"/>
        </w:rPr>
        <w:t xml:space="preserve">In particular, </w:t>
      </w:r>
      <w:r w:rsidR="00E1710D" w:rsidRPr="00E1710D">
        <w:rPr>
          <w:rFonts w:cs="Arial"/>
          <w:sz w:val="24"/>
          <w:szCs w:val="24"/>
          <w:shd w:val="clear" w:color="auto" w:fill="FFFFFF"/>
        </w:rPr>
        <w:t>Cochrane produces and disseminates systematic reviews of healthcare interventions and promotes the search for evidence in the form of clinical trials and other intervention studies</w:t>
      </w:r>
      <w:r w:rsidR="00E1710D">
        <w:rPr>
          <w:rFonts w:cs="Arial"/>
          <w:sz w:val="24"/>
          <w:szCs w:val="24"/>
          <w:shd w:val="clear" w:color="auto" w:fill="FFFFFF"/>
        </w:rPr>
        <w:t>.</w:t>
      </w:r>
      <w:r w:rsidR="000F014B">
        <w:rPr>
          <w:rFonts w:cs="Arial"/>
          <w:sz w:val="24"/>
          <w:szCs w:val="24"/>
          <w:shd w:val="clear" w:color="auto" w:fill="FFFFFF"/>
        </w:rPr>
        <w:t xml:space="preserve"> </w:t>
      </w:r>
      <w:r w:rsidR="000F014B" w:rsidRPr="000F014B">
        <w:rPr>
          <w:rFonts w:cs="Arial"/>
          <w:bCs w:val="0"/>
          <w:color w:val="222222"/>
          <w:sz w:val="24"/>
          <w:szCs w:val="24"/>
          <w:shd w:val="clear" w:color="auto" w:fill="FFFFFF"/>
        </w:rPr>
        <w:t>Cochrane Reviews</w:t>
      </w:r>
      <w:r w:rsidR="000F014B">
        <w:rPr>
          <w:rFonts w:cs="Arial"/>
          <w:bCs w:val="0"/>
          <w:color w:val="222222"/>
          <w:sz w:val="24"/>
          <w:szCs w:val="24"/>
          <w:shd w:val="clear" w:color="auto" w:fill="FFFFFF"/>
        </w:rPr>
        <w:t>,</w:t>
      </w:r>
      <w:r w:rsidR="000F014B" w:rsidRPr="000F014B">
        <w:rPr>
          <w:rFonts w:cs="Arial"/>
          <w:color w:val="222222"/>
          <w:sz w:val="24"/>
          <w:szCs w:val="24"/>
          <w:shd w:val="clear" w:color="auto" w:fill="FFFFFF"/>
        </w:rPr>
        <w:t> </w:t>
      </w:r>
      <w:r w:rsidR="000F014B" w:rsidRPr="000F014B">
        <w:rPr>
          <w:rFonts w:cs="Arial"/>
          <w:bCs w:val="0"/>
          <w:color w:val="222222"/>
          <w:sz w:val="24"/>
          <w:szCs w:val="24"/>
          <w:shd w:val="clear" w:color="auto" w:fill="FFFFFF"/>
        </w:rPr>
        <w:t>systematic reviews</w:t>
      </w:r>
      <w:r w:rsidR="000F014B" w:rsidRPr="000F014B">
        <w:rPr>
          <w:rFonts w:cs="Arial"/>
          <w:color w:val="222222"/>
          <w:sz w:val="24"/>
          <w:szCs w:val="24"/>
          <w:shd w:val="clear" w:color="auto" w:fill="FFFFFF"/>
        </w:rPr>
        <w:t xml:space="preserve"> of primary research in human health care and health policy, </w:t>
      </w:r>
      <w:proofErr w:type="gramStart"/>
      <w:r w:rsidR="000F014B" w:rsidRPr="000F014B">
        <w:rPr>
          <w:rFonts w:cs="Arial"/>
          <w:color w:val="222222"/>
          <w:sz w:val="24"/>
          <w:szCs w:val="24"/>
          <w:shd w:val="clear" w:color="auto" w:fill="FFFFFF"/>
        </w:rPr>
        <w:t>are internationally recognized</w:t>
      </w:r>
      <w:proofErr w:type="gramEnd"/>
      <w:r w:rsidR="000F014B" w:rsidRPr="000F014B">
        <w:rPr>
          <w:rFonts w:cs="Arial"/>
          <w:color w:val="222222"/>
          <w:sz w:val="24"/>
          <w:szCs w:val="24"/>
          <w:shd w:val="clear" w:color="auto" w:fill="FFFFFF"/>
        </w:rPr>
        <w:t xml:space="preserve"> as the highest standard in evidence-based health care resources. They investigate the effects of interventions for prevention, treatment, and rehabilitation</w:t>
      </w:r>
      <w:r w:rsidR="000F014B">
        <w:rPr>
          <w:rFonts w:cs="Arial"/>
          <w:sz w:val="24"/>
          <w:szCs w:val="24"/>
          <w:shd w:val="clear" w:color="auto" w:fill="FFFFFF"/>
        </w:rPr>
        <w:t>.</w:t>
      </w:r>
      <w:r w:rsidR="006A2FCC">
        <w:rPr>
          <w:rFonts w:cs="Arial"/>
          <w:sz w:val="24"/>
          <w:szCs w:val="24"/>
          <w:shd w:val="clear" w:color="auto" w:fill="FFFFFF"/>
        </w:rPr>
        <w:t xml:space="preserve"> All reviews </w:t>
      </w:r>
      <w:proofErr w:type="gramStart"/>
      <w:r w:rsidR="006A2FCC">
        <w:rPr>
          <w:rFonts w:cs="Arial"/>
          <w:sz w:val="24"/>
          <w:szCs w:val="24"/>
          <w:shd w:val="clear" w:color="auto" w:fill="FFFFFF"/>
        </w:rPr>
        <w:t>are provided</w:t>
      </w:r>
      <w:proofErr w:type="gramEnd"/>
      <w:r w:rsidR="006A2FCC">
        <w:rPr>
          <w:rFonts w:cs="Arial"/>
          <w:sz w:val="24"/>
          <w:szCs w:val="24"/>
          <w:shd w:val="clear" w:color="auto" w:fill="FFFFFF"/>
        </w:rPr>
        <w:t xml:space="preserve"> in full text.</w:t>
      </w:r>
    </w:p>
    <w:p w14:paraId="2B205CCD" w14:textId="77777777" w:rsidR="00E1710D" w:rsidRPr="00E1710D" w:rsidRDefault="00E1710D" w:rsidP="00D52BF6">
      <w:pPr>
        <w:rPr>
          <w:rFonts w:cs="Arial"/>
          <w:sz w:val="24"/>
          <w:szCs w:val="24"/>
        </w:rPr>
      </w:pPr>
      <w:r>
        <w:rPr>
          <w:rFonts w:cs="Arial"/>
          <w:sz w:val="24"/>
          <w:szCs w:val="24"/>
          <w:shd w:val="clear" w:color="auto" w:fill="FFFFFF"/>
        </w:rPr>
        <w:t>The Cochrane Library us</w:t>
      </w:r>
      <w:r w:rsidR="001944CB">
        <w:rPr>
          <w:rFonts w:cs="Arial"/>
          <w:sz w:val="24"/>
          <w:szCs w:val="24"/>
          <w:shd w:val="clear" w:color="auto" w:fill="FFFFFF"/>
        </w:rPr>
        <w:t>es</w:t>
      </w:r>
      <w:r>
        <w:rPr>
          <w:rFonts w:cs="Arial"/>
          <w:sz w:val="24"/>
          <w:szCs w:val="24"/>
          <w:shd w:val="clear" w:color="auto" w:fill="FFFFFF"/>
        </w:rPr>
        <w:t xml:space="preserve"> Medical Subject Headings (MeSH)</w:t>
      </w:r>
      <w:r w:rsidR="001944CB">
        <w:rPr>
          <w:rFonts w:cs="Arial"/>
          <w:sz w:val="24"/>
          <w:szCs w:val="24"/>
          <w:shd w:val="clear" w:color="auto" w:fill="FFFFFF"/>
        </w:rPr>
        <w:t xml:space="preserve"> to index the databases</w:t>
      </w:r>
      <w:r w:rsidR="00065E2D">
        <w:rPr>
          <w:rFonts w:cs="Arial"/>
          <w:sz w:val="24"/>
          <w:szCs w:val="24"/>
          <w:shd w:val="clear" w:color="auto" w:fill="FFFFFF"/>
        </w:rPr>
        <w:t>.</w:t>
      </w:r>
      <w:r w:rsidR="001944CB">
        <w:rPr>
          <w:rFonts w:cs="Arial"/>
          <w:sz w:val="24"/>
          <w:szCs w:val="24"/>
          <w:shd w:val="clear" w:color="auto" w:fill="FFFFFF"/>
        </w:rPr>
        <w:t xml:space="preserve"> </w:t>
      </w:r>
    </w:p>
    <w:p w14:paraId="53F60B5E" w14:textId="13F73F30" w:rsidR="00307EDC" w:rsidRDefault="00A370F1" w:rsidP="00D52BF6">
      <w:pPr>
        <w:rPr>
          <w:rStyle w:val="Hyperlink"/>
        </w:rPr>
      </w:pPr>
      <w:hyperlink r:id="rId9" w:history="1">
        <w:r w:rsidR="004D3261" w:rsidRPr="009E5F8E">
          <w:rPr>
            <w:rStyle w:val="Hyperlink"/>
          </w:rPr>
          <w:t>https://www.cochranelibrary.com/</w:t>
        </w:r>
      </w:hyperlink>
    </w:p>
    <w:p w14:paraId="6BD983B3" w14:textId="77777777" w:rsidR="004D3261" w:rsidRPr="00D52BF6" w:rsidRDefault="004D3261" w:rsidP="00D52BF6"/>
    <w:p w14:paraId="211EE6D3" w14:textId="77777777" w:rsidR="00CA35F5" w:rsidRDefault="00CA35F5" w:rsidP="00CA35F5">
      <w:pPr>
        <w:pStyle w:val="Heading2"/>
      </w:pPr>
      <w:r>
        <w:t>PEDro</w:t>
      </w:r>
    </w:p>
    <w:p w14:paraId="3989DFAE" w14:textId="77777777" w:rsidR="001944CB" w:rsidRDefault="001944CB" w:rsidP="001944CB">
      <w:pPr>
        <w:rPr>
          <w:rFonts w:cs="Arial"/>
          <w:color w:val="222222"/>
          <w:sz w:val="24"/>
          <w:szCs w:val="24"/>
          <w:shd w:val="clear" w:color="auto" w:fill="FFFFFF"/>
        </w:rPr>
      </w:pPr>
      <w:r w:rsidRPr="006A2FCC">
        <w:rPr>
          <w:rFonts w:cs="Arial"/>
          <w:color w:val="222222"/>
          <w:sz w:val="24"/>
          <w:szCs w:val="24"/>
          <w:shd w:val="clear" w:color="auto" w:fill="FFFFFF"/>
        </w:rPr>
        <w:t xml:space="preserve">PEDro is the Physiotherapy Evidence Database. PEDro has over 37,000 randomised trials, systematic reviews and clinical practice guidelines in physiotherapy. For each trial, review or guideline, PEDro provides the citation details, the abstract and a link to the full text, where possible. All trials on PEDro </w:t>
      </w:r>
      <w:proofErr w:type="gramStart"/>
      <w:r w:rsidRPr="006A2FCC">
        <w:rPr>
          <w:rFonts w:cs="Arial"/>
          <w:color w:val="222222"/>
          <w:sz w:val="24"/>
          <w:szCs w:val="24"/>
          <w:shd w:val="clear" w:color="auto" w:fill="FFFFFF"/>
        </w:rPr>
        <w:t xml:space="preserve">are </w:t>
      </w:r>
      <w:r w:rsidR="006A2FCC" w:rsidRPr="006A2FCC">
        <w:rPr>
          <w:rFonts w:cs="Arial"/>
          <w:color w:val="222222"/>
          <w:sz w:val="24"/>
          <w:szCs w:val="24"/>
          <w:shd w:val="clear" w:color="auto" w:fill="FFFFFF"/>
        </w:rPr>
        <w:lastRenderedPageBreak/>
        <w:t xml:space="preserve">assessed </w:t>
      </w:r>
      <w:r w:rsidRPr="006A2FCC">
        <w:rPr>
          <w:rFonts w:cs="Arial"/>
          <w:color w:val="222222"/>
          <w:sz w:val="24"/>
          <w:szCs w:val="24"/>
          <w:shd w:val="clear" w:color="auto" w:fill="FFFFFF"/>
        </w:rPr>
        <w:t xml:space="preserve">independently </w:t>
      </w:r>
      <w:r w:rsidR="006A2FCC">
        <w:rPr>
          <w:rFonts w:cs="Arial"/>
          <w:color w:val="222222"/>
          <w:sz w:val="24"/>
          <w:szCs w:val="24"/>
          <w:shd w:val="clear" w:color="auto" w:fill="FFFFFF"/>
        </w:rPr>
        <w:t>and rated</w:t>
      </w:r>
      <w:r w:rsidRPr="006A2FCC">
        <w:rPr>
          <w:rFonts w:cs="Arial"/>
          <w:color w:val="222222"/>
          <w:sz w:val="24"/>
          <w:szCs w:val="24"/>
          <w:shd w:val="clear" w:color="auto" w:fill="FFFFFF"/>
        </w:rPr>
        <w:t xml:space="preserve"> </w:t>
      </w:r>
      <w:r w:rsidR="006A2FCC">
        <w:rPr>
          <w:rFonts w:cs="Arial"/>
          <w:color w:val="222222"/>
          <w:sz w:val="24"/>
          <w:szCs w:val="24"/>
          <w:shd w:val="clear" w:color="auto" w:fill="FFFFFF"/>
        </w:rPr>
        <w:t>for the quality of the study</w:t>
      </w:r>
      <w:proofErr w:type="gramEnd"/>
      <w:r w:rsidR="006A2FCC">
        <w:rPr>
          <w:rFonts w:cs="Arial"/>
          <w:color w:val="222222"/>
          <w:sz w:val="24"/>
          <w:szCs w:val="24"/>
          <w:shd w:val="clear" w:color="auto" w:fill="FFFFFF"/>
        </w:rPr>
        <w:t xml:space="preserve">. Practice Guidelines and Systematic Reviews </w:t>
      </w:r>
      <w:proofErr w:type="gramStart"/>
      <w:r w:rsidR="006A2FCC">
        <w:rPr>
          <w:rFonts w:cs="Arial"/>
          <w:color w:val="222222"/>
          <w:sz w:val="24"/>
          <w:szCs w:val="24"/>
          <w:shd w:val="clear" w:color="auto" w:fill="FFFFFF"/>
        </w:rPr>
        <w:t>are identified but not ranked</w:t>
      </w:r>
      <w:proofErr w:type="gramEnd"/>
      <w:r w:rsidR="006A2FCC">
        <w:rPr>
          <w:rFonts w:cs="Arial"/>
          <w:color w:val="222222"/>
          <w:sz w:val="24"/>
          <w:szCs w:val="24"/>
          <w:shd w:val="clear" w:color="auto" w:fill="FFFFFF"/>
        </w:rPr>
        <w:t>.</w:t>
      </w:r>
    </w:p>
    <w:p w14:paraId="15866871" w14:textId="66367A27" w:rsidR="001944CB" w:rsidRDefault="00A370F1" w:rsidP="001944CB">
      <w:pPr>
        <w:rPr>
          <w:rStyle w:val="Hyperlink"/>
          <w:rFonts w:cs="Arial"/>
          <w:sz w:val="24"/>
          <w:szCs w:val="24"/>
          <w:shd w:val="clear" w:color="auto" w:fill="FFFFFF"/>
        </w:rPr>
      </w:pPr>
      <w:hyperlink r:id="rId10" w:history="1">
        <w:r w:rsidR="004D3261" w:rsidRPr="009E5F8E">
          <w:rPr>
            <w:rStyle w:val="Hyperlink"/>
            <w:rFonts w:cs="Arial"/>
            <w:sz w:val="24"/>
            <w:szCs w:val="24"/>
            <w:shd w:val="clear" w:color="auto" w:fill="FFFFFF"/>
          </w:rPr>
          <w:t>https://www.pedro.org.au/</w:t>
        </w:r>
      </w:hyperlink>
    </w:p>
    <w:p w14:paraId="02CAE62E" w14:textId="77777777" w:rsidR="004D3261" w:rsidRPr="001944CB" w:rsidRDefault="004D3261" w:rsidP="001944CB"/>
    <w:p w14:paraId="6061831A" w14:textId="77777777" w:rsidR="00512CDF" w:rsidRDefault="00CA35F5" w:rsidP="00512CDF">
      <w:pPr>
        <w:pStyle w:val="Heading2"/>
      </w:pPr>
      <w:r>
        <w:t>TRIP</w:t>
      </w:r>
      <w:r w:rsidR="00512CDF">
        <w:t xml:space="preserve"> (Turning Research </w:t>
      </w:r>
      <w:proofErr w:type="gramStart"/>
      <w:r w:rsidR="00512CDF">
        <w:t>Into</w:t>
      </w:r>
      <w:proofErr w:type="gramEnd"/>
      <w:r w:rsidR="00512CDF">
        <w:t xml:space="preserve"> Practice)</w:t>
      </w:r>
    </w:p>
    <w:p w14:paraId="17EF644C" w14:textId="77777777" w:rsidR="00512CDF" w:rsidRPr="00474C89" w:rsidRDefault="00474C89" w:rsidP="00512CDF">
      <w:pPr>
        <w:rPr>
          <w:sz w:val="24"/>
          <w:szCs w:val="24"/>
        </w:rPr>
      </w:pPr>
      <w:r w:rsidRPr="00474C89">
        <w:rPr>
          <w:sz w:val="24"/>
          <w:szCs w:val="24"/>
        </w:rPr>
        <w:t>TRIP</w:t>
      </w:r>
      <w:r w:rsidR="00512CDF" w:rsidRPr="00474C89">
        <w:rPr>
          <w:sz w:val="24"/>
          <w:szCs w:val="24"/>
        </w:rPr>
        <w:t xml:space="preserve"> is a clinical search engine designed to allow users to quickly and easily find and use high-quality research evidence to support their practice and/or care.</w:t>
      </w:r>
    </w:p>
    <w:p w14:paraId="55E78802" w14:textId="52F92952" w:rsidR="002A1AFE" w:rsidRDefault="00474C89" w:rsidP="002A1AFE">
      <w:pPr>
        <w:rPr>
          <w:rFonts w:cs="Arial"/>
          <w:szCs w:val="24"/>
        </w:rPr>
      </w:pPr>
      <w:r w:rsidRPr="00474C89">
        <w:rPr>
          <w:rFonts w:cs="Arial"/>
          <w:sz w:val="24"/>
          <w:szCs w:val="24"/>
        </w:rPr>
        <w:t>TRIP has a free version and a commercial version</w:t>
      </w:r>
      <w:r w:rsidR="00065E2D">
        <w:rPr>
          <w:rFonts w:cs="Arial"/>
          <w:sz w:val="24"/>
          <w:szCs w:val="24"/>
        </w:rPr>
        <w:t>,</w:t>
      </w:r>
      <w:r w:rsidRPr="00474C89">
        <w:rPr>
          <w:rFonts w:cs="Arial"/>
          <w:sz w:val="24"/>
          <w:szCs w:val="24"/>
        </w:rPr>
        <w:t xml:space="preserve"> but the </w:t>
      </w:r>
      <w:r w:rsidRPr="00474C89">
        <w:rPr>
          <w:rFonts w:cs="Arial"/>
          <w:color w:val="333333"/>
          <w:sz w:val="24"/>
          <w:szCs w:val="24"/>
          <w:shd w:val="clear" w:color="auto" w:fill="FFFFFF"/>
        </w:rPr>
        <w:t>free version works w</w:t>
      </w:r>
      <w:r w:rsidR="002A1AFE">
        <w:rPr>
          <w:rFonts w:cs="Arial"/>
          <w:color w:val="333333"/>
          <w:sz w:val="24"/>
          <w:szCs w:val="24"/>
          <w:shd w:val="clear" w:color="auto" w:fill="FFFFFF"/>
        </w:rPr>
        <w:t xml:space="preserve">ell. </w:t>
      </w:r>
      <w:r w:rsidR="002A1AFE">
        <w:rPr>
          <w:rFonts w:cs="Arial"/>
          <w:szCs w:val="24"/>
        </w:rPr>
        <w:t xml:space="preserve">To the right of the </w:t>
      </w:r>
      <w:r w:rsidR="00AF2E1B">
        <w:rPr>
          <w:rFonts w:cs="Arial"/>
          <w:szCs w:val="24"/>
        </w:rPr>
        <w:t xml:space="preserve">search </w:t>
      </w:r>
      <w:r w:rsidR="002A1AFE">
        <w:rPr>
          <w:rFonts w:cs="Arial"/>
          <w:szCs w:val="24"/>
        </w:rPr>
        <w:t xml:space="preserve">results are a number of filters and sub-filters letting you limit your search by geography; </w:t>
      </w:r>
      <w:r w:rsidR="00AF2E1B">
        <w:rPr>
          <w:rFonts w:cs="Arial"/>
          <w:szCs w:val="24"/>
        </w:rPr>
        <w:t>type of publication,</w:t>
      </w:r>
      <w:r w:rsidR="0096058B">
        <w:rPr>
          <w:rFonts w:cs="Arial"/>
          <w:szCs w:val="24"/>
        </w:rPr>
        <w:t xml:space="preserve"> </w:t>
      </w:r>
      <w:r w:rsidR="002A1AFE">
        <w:rPr>
          <w:rFonts w:cs="Arial"/>
          <w:szCs w:val="24"/>
        </w:rPr>
        <w:t xml:space="preserve">ongoing systematic reviews and clinical trials etc., and many </w:t>
      </w:r>
      <w:proofErr w:type="gramStart"/>
      <w:r w:rsidR="002A1AFE">
        <w:rPr>
          <w:rFonts w:cs="Arial"/>
          <w:szCs w:val="24"/>
        </w:rPr>
        <w:t>more.</w:t>
      </w:r>
      <w:proofErr w:type="gramEnd"/>
    </w:p>
    <w:p w14:paraId="2E598ABF" w14:textId="77777777" w:rsidR="00474C89" w:rsidRDefault="00A370F1" w:rsidP="00512CDF">
      <w:pPr>
        <w:rPr>
          <w:rFonts w:cs="Arial"/>
          <w:sz w:val="24"/>
          <w:szCs w:val="24"/>
        </w:rPr>
      </w:pPr>
      <w:hyperlink r:id="rId11" w:history="1">
        <w:r w:rsidR="002A1AFE" w:rsidRPr="009C4B36">
          <w:rPr>
            <w:rStyle w:val="Hyperlink"/>
            <w:rFonts w:cs="Arial"/>
            <w:sz w:val="24"/>
            <w:szCs w:val="24"/>
          </w:rPr>
          <w:t>https://www.tripdatabase.com/</w:t>
        </w:r>
      </w:hyperlink>
    </w:p>
    <w:p w14:paraId="3C2C88F2" w14:textId="77777777" w:rsidR="00515C53" w:rsidRDefault="00515C53" w:rsidP="00512CDF">
      <w:pPr>
        <w:rPr>
          <w:rFonts w:cs="Arial"/>
          <w:sz w:val="24"/>
          <w:szCs w:val="24"/>
        </w:rPr>
      </w:pPr>
    </w:p>
    <w:p w14:paraId="138E714D" w14:textId="77777777" w:rsidR="00A845D8" w:rsidRPr="00A96DFE" w:rsidRDefault="00A845D8" w:rsidP="00A845D8">
      <w:pPr>
        <w:pStyle w:val="Heading2"/>
        <w:rPr>
          <w:lang w:eastAsia="en-GB"/>
        </w:rPr>
      </w:pPr>
      <w:r w:rsidRPr="00A96DFE">
        <w:rPr>
          <w:lang w:eastAsia="en-GB"/>
        </w:rPr>
        <w:t>WorldCat</w:t>
      </w:r>
    </w:p>
    <w:p w14:paraId="5A9D5217" w14:textId="77777777" w:rsidR="00A845D8" w:rsidRPr="00A96DFE" w:rsidRDefault="00A845D8" w:rsidP="00A845D8">
      <w:pPr>
        <w:spacing w:before="100" w:beforeAutospacing="1" w:after="100" w:afterAutospacing="1" w:line="240" w:lineRule="auto"/>
        <w:rPr>
          <w:rFonts w:cs="Arial"/>
          <w:bCs w:val="0"/>
          <w:szCs w:val="22"/>
          <w:lang w:eastAsia="en-GB"/>
        </w:rPr>
      </w:pPr>
      <w:r w:rsidRPr="00A96DFE">
        <w:rPr>
          <w:rFonts w:cs="Arial"/>
          <w:bCs w:val="0"/>
          <w:szCs w:val="22"/>
          <w:lang w:eastAsia="en-GB"/>
        </w:rPr>
        <w:t xml:space="preserve">WorldCat is the world's largest network of library content and services, currently listing </w:t>
      </w:r>
      <w:r>
        <w:rPr>
          <w:rFonts w:cs="Arial"/>
          <w:bCs w:val="0"/>
          <w:szCs w:val="22"/>
          <w:lang w:eastAsia="en-GB"/>
        </w:rPr>
        <w:t>2</w:t>
      </w:r>
      <w:r w:rsidRPr="00A96DFE">
        <w:rPr>
          <w:rFonts w:cs="Arial"/>
          <w:bCs w:val="0"/>
          <w:szCs w:val="22"/>
          <w:lang w:eastAsia="en-GB"/>
        </w:rPr>
        <w:t xml:space="preserve"> billion items.</w:t>
      </w:r>
    </w:p>
    <w:p w14:paraId="60632242" w14:textId="77777777" w:rsidR="00A845D8" w:rsidRDefault="00A845D8" w:rsidP="00A845D8">
      <w:pPr>
        <w:spacing w:before="100" w:beforeAutospacing="1" w:after="100" w:afterAutospacing="1" w:line="240" w:lineRule="auto"/>
        <w:rPr>
          <w:rFonts w:cs="Arial"/>
          <w:bCs w:val="0"/>
          <w:szCs w:val="22"/>
          <w:lang w:eastAsia="en-GB"/>
        </w:rPr>
      </w:pPr>
      <w:r w:rsidRPr="00A96DFE">
        <w:rPr>
          <w:rFonts w:cs="Arial"/>
          <w:bCs w:val="0"/>
          <w:szCs w:val="22"/>
          <w:lang w:eastAsia="en-GB"/>
        </w:rPr>
        <w:t>The network lets you search the collections of libraries all over the world for books, music CDs</w:t>
      </w:r>
      <w:r>
        <w:rPr>
          <w:rFonts w:cs="Arial"/>
          <w:bCs w:val="0"/>
          <w:szCs w:val="22"/>
          <w:lang w:eastAsia="en-GB"/>
        </w:rPr>
        <w:t>, videos and articles</w:t>
      </w:r>
      <w:r w:rsidR="00065E2D">
        <w:rPr>
          <w:rFonts w:cs="Arial"/>
          <w:bCs w:val="0"/>
          <w:szCs w:val="22"/>
          <w:lang w:eastAsia="en-GB"/>
        </w:rPr>
        <w:t>.</w:t>
      </w:r>
      <w:r>
        <w:rPr>
          <w:rFonts w:cs="Arial"/>
          <w:bCs w:val="0"/>
          <w:szCs w:val="22"/>
          <w:lang w:eastAsia="en-GB"/>
        </w:rPr>
        <w:t xml:space="preserve"> </w:t>
      </w:r>
    </w:p>
    <w:p w14:paraId="56261903" w14:textId="77777777" w:rsidR="00A845D8" w:rsidRPr="00A96DFE" w:rsidRDefault="00A845D8" w:rsidP="00A845D8">
      <w:pPr>
        <w:spacing w:before="100" w:beforeAutospacing="1" w:after="100" w:afterAutospacing="1" w:line="240" w:lineRule="auto"/>
        <w:rPr>
          <w:rFonts w:cs="Arial"/>
          <w:bCs w:val="0"/>
          <w:szCs w:val="22"/>
          <w:lang w:eastAsia="en-GB"/>
        </w:rPr>
      </w:pPr>
      <w:r>
        <w:rPr>
          <w:rFonts w:cs="Arial"/>
          <w:bCs w:val="0"/>
          <w:szCs w:val="22"/>
          <w:lang w:eastAsia="en-GB"/>
        </w:rPr>
        <w:t>If the CSP Library is unable to provide access to particular book, y</w:t>
      </w:r>
      <w:r w:rsidRPr="00A96DFE">
        <w:rPr>
          <w:rFonts w:cs="Arial"/>
          <w:bCs w:val="0"/>
          <w:szCs w:val="22"/>
          <w:lang w:eastAsia="en-GB"/>
        </w:rPr>
        <w:t xml:space="preserve">ou can locate </w:t>
      </w:r>
      <w:r>
        <w:rPr>
          <w:rFonts w:cs="Arial"/>
          <w:bCs w:val="0"/>
          <w:szCs w:val="22"/>
          <w:lang w:eastAsia="en-GB"/>
        </w:rPr>
        <w:t xml:space="preserve">it on WorldCat and it will tell you the library nearest to your postcode that stocks it. </w:t>
      </w:r>
      <w:r w:rsidRPr="00A96DFE">
        <w:rPr>
          <w:rFonts w:cs="Arial"/>
          <w:bCs w:val="0"/>
          <w:szCs w:val="22"/>
          <w:lang w:eastAsia="en-GB"/>
        </w:rPr>
        <w:t>You will then need to approach the library to see if they will allow</w:t>
      </w:r>
      <w:r>
        <w:rPr>
          <w:rFonts w:cs="Arial"/>
          <w:bCs w:val="0"/>
          <w:szCs w:val="22"/>
          <w:lang w:eastAsia="en-GB"/>
        </w:rPr>
        <w:t>ed</w:t>
      </w:r>
      <w:r w:rsidRPr="00A96DFE">
        <w:rPr>
          <w:rFonts w:cs="Arial"/>
          <w:bCs w:val="0"/>
          <w:szCs w:val="22"/>
          <w:lang w:eastAsia="en-GB"/>
        </w:rPr>
        <w:t xml:space="preserve"> you access.</w:t>
      </w:r>
    </w:p>
    <w:p w14:paraId="0E9A7C88" w14:textId="77777777" w:rsidR="00CA35F5" w:rsidRDefault="00A370F1" w:rsidP="001A0E62">
      <w:pPr>
        <w:rPr>
          <w:rStyle w:val="Hyperlink"/>
        </w:rPr>
      </w:pPr>
      <w:hyperlink r:id="rId12" w:history="1">
        <w:r w:rsidR="00A845D8" w:rsidRPr="009C4B36">
          <w:rPr>
            <w:rStyle w:val="Hyperlink"/>
          </w:rPr>
          <w:t>https://www.worldcat.org/</w:t>
        </w:r>
      </w:hyperlink>
    </w:p>
    <w:p w14:paraId="57A82B39" w14:textId="77777777" w:rsidR="001A0E62" w:rsidRDefault="001A0E62" w:rsidP="001A0E62"/>
    <w:p w14:paraId="698EFDED" w14:textId="77777777" w:rsidR="001A0E62" w:rsidRDefault="001A0E62" w:rsidP="001A0E62"/>
    <w:p w14:paraId="2DB04D3B" w14:textId="77777777" w:rsidR="001A0E62" w:rsidRDefault="001A0E62" w:rsidP="001A0E62"/>
    <w:p w14:paraId="5F8FABFF" w14:textId="77777777" w:rsidR="001A0E62" w:rsidRPr="001A0E62" w:rsidRDefault="001A0E62" w:rsidP="001A0E62"/>
    <w:p w14:paraId="25C62E21" w14:textId="77777777" w:rsidR="00CA35F5" w:rsidRDefault="00CA35F5" w:rsidP="00CA35F5"/>
    <w:p w14:paraId="3EE46F52" w14:textId="77777777" w:rsidR="001A0E62" w:rsidRDefault="001A0E62" w:rsidP="00CA35F5"/>
    <w:p w14:paraId="5C8F73A1" w14:textId="77777777" w:rsidR="001A0E62" w:rsidRDefault="001A0E62" w:rsidP="00CA35F5"/>
    <w:p w14:paraId="0653D556" w14:textId="77777777" w:rsidR="001A0E62" w:rsidRPr="00CA35F5" w:rsidRDefault="001A0E62" w:rsidP="00CA35F5"/>
    <w:sectPr w:rsidR="001A0E62" w:rsidRPr="00CA35F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F763" w14:textId="77777777" w:rsidR="00173F70" w:rsidRDefault="00173F70" w:rsidP="001944CB">
      <w:pPr>
        <w:spacing w:after="0" w:line="240" w:lineRule="auto"/>
      </w:pPr>
      <w:r>
        <w:separator/>
      </w:r>
    </w:p>
  </w:endnote>
  <w:endnote w:type="continuationSeparator" w:id="0">
    <w:p w14:paraId="6B2ABA35" w14:textId="77777777" w:rsidR="00173F70" w:rsidRDefault="00173F70" w:rsidP="0019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5034" w14:textId="0532B42F" w:rsidR="001944CB" w:rsidRDefault="001944CB">
    <w:pPr>
      <w:pStyle w:val="Footer"/>
    </w:pPr>
    <w:r>
      <w:tab/>
    </w:r>
    <w:r>
      <w:tab/>
    </w:r>
    <w:sdt>
      <w:sdtPr>
        <w:id w:val="78554672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val="0"/>
                <w:sz w:val="24"/>
                <w:szCs w:val="24"/>
              </w:rPr>
              <w:fldChar w:fldCharType="begin"/>
            </w:r>
            <w:r>
              <w:rPr>
                <w:b/>
              </w:rPr>
              <w:instrText xml:space="preserve"> PAGE </w:instrText>
            </w:r>
            <w:r>
              <w:rPr>
                <w:b/>
                <w:bCs w:val="0"/>
                <w:sz w:val="24"/>
                <w:szCs w:val="24"/>
              </w:rPr>
              <w:fldChar w:fldCharType="separate"/>
            </w:r>
            <w:r w:rsidR="00A370F1">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sidR="00A370F1">
              <w:rPr>
                <w:b/>
                <w:noProof/>
              </w:rPr>
              <w:t>2</w:t>
            </w:r>
            <w:r>
              <w:rPr>
                <w:b/>
                <w:bCs w:val="0"/>
                <w:sz w:val="24"/>
                <w:szCs w:val="24"/>
              </w:rPr>
              <w:fldChar w:fldCharType="end"/>
            </w:r>
          </w:sdtContent>
        </w:sdt>
      </w:sdtContent>
    </w:sdt>
  </w:p>
  <w:p w14:paraId="6B09A943" w14:textId="77777777" w:rsidR="001944CB" w:rsidRDefault="0019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03E68" w14:textId="77777777" w:rsidR="00173F70" w:rsidRDefault="00173F70" w:rsidP="001944CB">
      <w:pPr>
        <w:spacing w:after="0" w:line="240" w:lineRule="auto"/>
      </w:pPr>
      <w:r>
        <w:separator/>
      </w:r>
    </w:p>
  </w:footnote>
  <w:footnote w:type="continuationSeparator" w:id="0">
    <w:p w14:paraId="24ED1DB7" w14:textId="77777777" w:rsidR="00173F70" w:rsidRDefault="00173F70" w:rsidP="0019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650"/>
    <w:multiLevelType w:val="hybridMultilevel"/>
    <w:tmpl w:val="C4C661F8"/>
    <w:lvl w:ilvl="0" w:tplc="8F8EAD6A">
      <w:start w:val="1"/>
      <w:numFmt w:val="bullet"/>
      <w:lvlText w:val=""/>
      <w:lvlJc w:val="left"/>
      <w:pPr>
        <w:ind w:left="360" w:hanging="360"/>
      </w:pPr>
      <w:rPr>
        <w:rFonts w:ascii="Symbol" w:hAnsi="Symbol" w:hint="default"/>
      </w:rPr>
    </w:lvl>
    <w:lvl w:ilvl="1" w:tplc="E84AEB3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F5"/>
    <w:rsid w:val="00005A4F"/>
    <w:rsid w:val="00065E2D"/>
    <w:rsid w:val="000F014B"/>
    <w:rsid w:val="001269D7"/>
    <w:rsid w:val="00173F70"/>
    <w:rsid w:val="001944CB"/>
    <w:rsid w:val="001A0E62"/>
    <w:rsid w:val="00210549"/>
    <w:rsid w:val="00211171"/>
    <w:rsid w:val="00262B8D"/>
    <w:rsid w:val="00282096"/>
    <w:rsid w:val="002A1AFE"/>
    <w:rsid w:val="00307EDC"/>
    <w:rsid w:val="0038051E"/>
    <w:rsid w:val="00474C89"/>
    <w:rsid w:val="004758BA"/>
    <w:rsid w:val="004D3261"/>
    <w:rsid w:val="004F12B6"/>
    <w:rsid w:val="00512CDF"/>
    <w:rsid w:val="00515C53"/>
    <w:rsid w:val="00686CA7"/>
    <w:rsid w:val="006A2FCC"/>
    <w:rsid w:val="006D373A"/>
    <w:rsid w:val="006F278E"/>
    <w:rsid w:val="007409CB"/>
    <w:rsid w:val="008B6E67"/>
    <w:rsid w:val="0096058B"/>
    <w:rsid w:val="009D22D6"/>
    <w:rsid w:val="00A370F1"/>
    <w:rsid w:val="00A610BC"/>
    <w:rsid w:val="00A845D8"/>
    <w:rsid w:val="00AF2E1B"/>
    <w:rsid w:val="00BC69DB"/>
    <w:rsid w:val="00C67DBB"/>
    <w:rsid w:val="00CA35F5"/>
    <w:rsid w:val="00D52BF6"/>
    <w:rsid w:val="00E11886"/>
    <w:rsid w:val="00E1710D"/>
    <w:rsid w:val="00E75958"/>
    <w:rsid w:val="00EC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AAAB"/>
  <w15:chartTrackingRefBased/>
  <w15:docId w15:val="{EDF55B0A-ADAB-4E28-B1D7-012EB320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B6"/>
    <w:pPr>
      <w:spacing w:after="120" w:line="259" w:lineRule="auto"/>
      <w:ind w:left="0" w:firstLine="0"/>
    </w:pPr>
    <w:rPr>
      <w:rFonts w:ascii="Arial" w:hAnsi="Arial" w:cs="Courier New"/>
      <w:bCs/>
      <w:szCs w:val="20"/>
    </w:rPr>
  </w:style>
  <w:style w:type="paragraph" w:styleId="Heading1">
    <w:name w:val="heading 1"/>
    <w:basedOn w:val="Normal"/>
    <w:next w:val="Normal"/>
    <w:link w:val="Heading1Char"/>
    <w:uiPriority w:val="9"/>
    <w:qFormat/>
    <w:rsid w:val="001269D7"/>
    <w:pPr>
      <w:keepNext/>
      <w:keepLines/>
      <w:spacing w:before="240"/>
      <w:outlineLvl w:val="0"/>
    </w:pPr>
    <w:rPr>
      <w:rFonts w:eastAsiaTheme="majorEastAsia" w:cstheme="majorBidi"/>
      <w:b/>
      <w:bCs w:val="0"/>
      <w:color w:val="2E74B5" w:themeColor="accent1" w:themeShade="BF"/>
      <w:sz w:val="32"/>
      <w:szCs w:val="32"/>
    </w:rPr>
  </w:style>
  <w:style w:type="paragraph" w:styleId="Heading2">
    <w:name w:val="heading 2"/>
    <w:basedOn w:val="Normal"/>
    <w:next w:val="Normal"/>
    <w:link w:val="Heading2Char"/>
    <w:uiPriority w:val="9"/>
    <w:unhideWhenUsed/>
    <w:qFormat/>
    <w:rsid w:val="001269D7"/>
    <w:pPr>
      <w:keepNext/>
      <w:keepLines/>
      <w:spacing w:before="40"/>
      <w:outlineLvl w:val="1"/>
    </w:pPr>
    <w:rPr>
      <w:rFonts w:eastAsiaTheme="majorEastAsia" w:cstheme="majorBidi"/>
      <w:b/>
      <w:bCs w:val="0"/>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9D7"/>
    <w:rPr>
      <w:rFonts w:ascii="Arial" w:eastAsiaTheme="majorEastAsia" w:hAnsi="Arial" w:cstheme="majorBidi"/>
      <w:b/>
      <w:bCs/>
      <w:color w:val="2E74B5" w:themeColor="accent1" w:themeShade="BF"/>
      <w:sz w:val="28"/>
      <w:szCs w:val="26"/>
    </w:rPr>
  </w:style>
  <w:style w:type="character" w:customStyle="1" w:styleId="Heading1Char">
    <w:name w:val="Heading 1 Char"/>
    <w:basedOn w:val="DefaultParagraphFont"/>
    <w:link w:val="Heading1"/>
    <w:uiPriority w:val="9"/>
    <w:rsid w:val="001269D7"/>
    <w:rPr>
      <w:rFonts w:ascii="Arial" w:eastAsiaTheme="majorEastAsia" w:hAnsi="Arial" w:cstheme="majorBidi"/>
      <w:b/>
      <w:bCs/>
      <w:color w:val="2E74B5" w:themeColor="accent1" w:themeShade="BF"/>
      <w:sz w:val="32"/>
      <w:szCs w:val="32"/>
    </w:rPr>
  </w:style>
  <w:style w:type="character" w:styleId="Hyperlink">
    <w:name w:val="Hyperlink"/>
    <w:basedOn w:val="DefaultParagraphFont"/>
    <w:uiPriority w:val="99"/>
    <w:unhideWhenUsed/>
    <w:rsid w:val="00307EDC"/>
    <w:rPr>
      <w:color w:val="0563C1" w:themeColor="hyperlink"/>
      <w:u w:val="single"/>
    </w:rPr>
  </w:style>
  <w:style w:type="paragraph" w:styleId="NormalWeb">
    <w:name w:val="Normal (Web)"/>
    <w:basedOn w:val="Normal"/>
    <w:uiPriority w:val="99"/>
    <w:semiHidden/>
    <w:unhideWhenUsed/>
    <w:rsid w:val="00E75958"/>
    <w:pPr>
      <w:spacing w:before="100" w:beforeAutospacing="1" w:after="100" w:afterAutospacing="1" w:line="240" w:lineRule="auto"/>
    </w:pPr>
    <w:rPr>
      <w:rFonts w:ascii="Times New Roman" w:hAnsi="Times New Roman" w:cs="Times New Roman"/>
      <w:bCs w:val="0"/>
      <w:sz w:val="24"/>
      <w:szCs w:val="24"/>
      <w:lang w:eastAsia="en-GB"/>
    </w:rPr>
  </w:style>
  <w:style w:type="character" w:styleId="Emphasis">
    <w:name w:val="Emphasis"/>
    <w:basedOn w:val="DefaultParagraphFont"/>
    <w:uiPriority w:val="20"/>
    <w:qFormat/>
    <w:rsid w:val="00E75958"/>
    <w:rPr>
      <w:i/>
      <w:iCs/>
    </w:rPr>
  </w:style>
  <w:style w:type="paragraph" w:styleId="ListParagraph">
    <w:name w:val="List Paragraph"/>
    <w:basedOn w:val="Normal"/>
    <w:uiPriority w:val="34"/>
    <w:qFormat/>
    <w:rsid w:val="006F278E"/>
    <w:pPr>
      <w:ind w:left="720"/>
      <w:contextualSpacing/>
    </w:pPr>
  </w:style>
  <w:style w:type="paragraph" w:styleId="Header">
    <w:name w:val="header"/>
    <w:basedOn w:val="Normal"/>
    <w:link w:val="HeaderChar"/>
    <w:uiPriority w:val="99"/>
    <w:unhideWhenUsed/>
    <w:rsid w:val="0019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4CB"/>
    <w:rPr>
      <w:rFonts w:ascii="Arial" w:hAnsi="Arial" w:cs="Courier New"/>
      <w:bCs/>
      <w:szCs w:val="20"/>
    </w:rPr>
  </w:style>
  <w:style w:type="paragraph" w:styleId="Footer">
    <w:name w:val="footer"/>
    <w:basedOn w:val="Normal"/>
    <w:link w:val="FooterChar"/>
    <w:uiPriority w:val="99"/>
    <w:unhideWhenUsed/>
    <w:rsid w:val="0019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4CB"/>
    <w:rPr>
      <w:rFonts w:ascii="Arial" w:hAnsi="Arial" w:cs="Courier New"/>
      <w:bCs/>
      <w:szCs w:val="20"/>
    </w:rPr>
  </w:style>
  <w:style w:type="paragraph" w:customStyle="1" w:styleId="text">
    <w:name w:val="text"/>
    <w:basedOn w:val="Normal"/>
    <w:rsid w:val="00515C53"/>
    <w:pPr>
      <w:spacing w:before="100" w:beforeAutospacing="1" w:after="100" w:afterAutospacing="1" w:line="240" w:lineRule="auto"/>
    </w:pPr>
    <w:rPr>
      <w:rFonts w:ascii="Times New Roman" w:hAnsi="Times New Roman" w:cs="Times New Roman"/>
      <w:bCs w:val="0"/>
      <w:sz w:val="24"/>
      <w:szCs w:val="24"/>
      <w:lang w:eastAsia="en-GB"/>
    </w:rPr>
  </w:style>
  <w:style w:type="paragraph" w:styleId="BalloonText">
    <w:name w:val="Balloon Text"/>
    <w:basedOn w:val="Normal"/>
    <w:link w:val="BalloonTextChar"/>
    <w:uiPriority w:val="99"/>
    <w:semiHidden/>
    <w:unhideWhenUsed/>
    <w:rsid w:val="00AF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E1B"/>
    <w:rPr>
      <w:rFonts w:ascii="Segoe UI" w:hAnsi="Segoe UI" w:cs="Segoe UI"/>
      <w:bCs/>
      <w:sz w:val="18"/>
      <w:szCs w:val="18"/>
    </w:rPr>
  </w:style>
  <w:style w:type="character" w:customStyle="1" w:styleId="UnresolvedMention">
    <w:name w:val="Unresolved Mention"/>
    <w:basedOn w:val="DefaultParagraphFont"/>
    <w:uiPriority w:val="99"/>
    <w:semiHidden/>
    <w:unhideWhenUsed/>
    <w:rsid w:val="004D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7633">
      <w:bodyDiv w:val="1"/>
      <w:marLeft w:val="0"/>
      <w:marRight w:val="0"/>
      <w:marTop w:val="0"/>
      <w:marBottom w:val="0"/>
      <w:divBdr>
        <w:top w:val="none" w:sz="0" w:space="0" w:color="auto"/>
        <w:left w:val="none" w:sz="0" w:space="0" w:color="auto"/>
        <w:bottom w:val="none" w:sz="0" w:space="0" w:color="auto"/>
        <w:right w:val="none" w:sz="0" w:space="0" w:color="auto"/>
      </w:divBdr>
    </w:div>
    <w:div w:id="323319987">
      <w:bodyDiv w:val="1"/>
      <w:marLeft w:val="0"/>
      <w:marRight w:val="0"/>
      <w:marTop w:val="0"/>
      <w:marBottom w:val="0"/>
      <w:divBdr>
        <w:top w:val="none" w:sz="0" w:space="0" w:color="auto"/>
        <w:left w:val="none" w:sz="0" w:space="0" w:color="auto"/>
        <w:bottom w:val="none" w:sz="0" w:space="0" w:color="auto"/>
        <w:right w:val="none" w:sz="0" w:space="0" w:color="auto"/>
      </w:divBdr>
    </w:div>
    <w:div w:id="911089603">
      <w:bodyDiv w:val="1"/>
      <w:marLeft w:val="0"/>
      <w:marRight w:val="0"/>
      <w:marTop w:val="0"/>
      <w:marBottom w:val="0"/>
      <w:divBdr>
        <w:top w:val="none" w:sz="0" w:space="0" w:color="auto"/>
        <w:left w:val="none" w:sz="0" w:space="0" w:color="auto"/>
        <w:bottom w:val="none" w:sz="0" w:space="0" w:color="auto"/>
        <w:right w:val="none" w:sz="0" w:space="0" w:color="auto"/>
      </w:divBdr>
    </w:div>
    <w:div w:id="94334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c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databa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dro.org.au/" TargetMode="External"/><Relationship Id="rId4" Type="http://schemas.openxmlformats.org/officeDocument/2006/relationships/settings" Target="settings.xml"/><Relationship Id="rId9" Type="http://schemas.openxmlformats.org/officeDocument/2006/relationships/hyperlink" Target="https://www.cochranelibr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D840-3498-4792-AE36-215A3786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Griffiths</dc:creator>
  <cp:keywords/>
  <dc:description/>
  <cp:lastModifiedBy>Linda Griffiths</cp:lastModifiedBy>
  <cp:revision>3</cp:revision>
  <cp:lastPrinted>2017-10-20T10:53:00Z</cp:lastPrinted>
  <dcterms:created xsi:type="dcterms:W3CDTF">2019-04-15T09:02:00Z</dcterms:created>
  <dcterms:modified xsi:type="dcterms:W3CDTF">2019-05-13T15:13:00Z</dcterms:modified>
</cp:coreProperties>
</file>