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123C" w14:textId="77777777" w:rsidR="00980061" w:rsidRDefault="00980061" w:rsidP="00980061">
      <w:pPr>
        <w:rPr>
          <w:rFonts w:ascii="Arial" w:hAnsi="Arial" w:cs="Arial"/>
          <w:b/>
        </w:rPr>
      </w:pPr>
    </w:p>
    <w:p w14:paraId="791A94A5" w14:textId="1A9A83CF" w:rsidR="00980061" w:rsidRPr="00CC6BF9" w:rsidRDefault="00980061" w:rsidP="00980061">
      <w:pPr>
        <w:rPr>
          <w:rFonts w:ascii="Arial" w:hAnsi="Arial" w:cs="Arial"/>
          <w:sz w:val="24"/>
          <w:szCs w:val="24"/>
        </w:rPr>
      </w:pPr>
      <w:r>
        <w:rPr>
          <w:rFonts w:ascii="Arial" w:hAnsi="Arial" w:cs="Arial"/>
          <w:b/>
        </w:rPr>
        <w:t>Physiotherapist</w:t>
      </w:r>
      <w:r w:rsidR="00956569">
        <w:rPr>
          <w:rFonts w:ascii="Arial" w:hAnsi="Arial" w:cs="Arial"/>
          <w:b/>
        </w:rPr>
        <w:t>:</w:t>
      </w:r>
      <w:r w:rsidR="00956569">
        <w:rPr>
          <w:rFonts w:ascii="Arial" w:hAnsi="Arial" w:cs="Arial"/>
          <w:b/>
        </w:rPr>
        <w:tab/>
      </w:r>
      <w:r w:rsidRPr="00AB3C81">
        <w:rPr>
          <w:rFonts w:ascii="Arial" w:hAnsi="Arial" w:cs="Arial"/>
          <w:sz w:val="24"/>
          <w:szCs w:val="24"/>
        </w:rPr>
        <w:t xml:space="preserve">Band 5 or 6 </w:t>
      </w:r>
      <w:r w:rsidRPr="0058174E">
        <w:rPr>
          <w:rFonts w:ascii="Arial" w:hAnsi="Arial" w:cs="Arial"/>
          <w:sz w:val="24"/>
          <w:szCs w:val="24"/>
        </w:rPr>
        <w:t xml:space="preserve">equivalent </w:t>
      </w:r>
      <w:r w:rsidRPr="00AB3C81">
        <w:rPr>
          <w:rFonts w:ascii="Arial" w:hAnsi="Arial" w:cs="Arial"/>
          <w:sz w:val="24"/>
          <w:szCs w:val="24"/>
        </w:rPr>
        <w:t>depending on</w:t>
      </w:r>
      <w:r>
        <w:rPr>
          <w:rFonts w:ascii="Arial" w:hAnsi="Arial" w:cs="Arial"/>
          <w:sz w:val="24"/>
          <w:szCs w:val="24"/>
        </w:rPr>
        <w:t xml:space="preserve"> </w:t>
      </w:r>
      <w:r w:rsidRPr="00AB3C81">
        <w:rPr>
          <w:rFonts w:ascii="Arial" w:hAnsi="Arial" w:cs="Arial"/>
          <w:sz w:val="24"/>
          <w:szCs w:val="24"/>
        </w:rPr>
        <w:t>experience</w:t>
      </w:r>
      <w:r w:rsidR="00956569">
        <w:rPr>
          <w:rFonts w:ascii="Arial" w:hAnsi="Arial" w:cs="Arial"/>
          <w:sz w:val="24"/>
          <w:szCs w:val="24"/>
        </w:rPr>
        <w:t>.</w:t>
      </w:r>
    </w:p>
    <w:p w14:paraId="229BD37F" w14:textId="75A4066B" w:rsidR="002D580B" w:rsidRPr="00CC6BF9" w:rsidRDefault="002D580B" w:rsidP="00D632CA">
      <w:pPr>
        <w:rPr>
          <w:rFonts w:ascii="Arial" w:hAnsi="Arial" w:cs="Arial"/>
        </w:rPr>
      </w:pPr>
      <w:r w:rsidRPr="00CC6BF9">
        <w:rPr>
          <w:rFonts w:ascii="Arial" w:hAnsi="Arial" w:cs="Arial"/>
          <w:b/>
        </w:rPr>
        <w:t>Department:</w:t>
      </w:r>
      <w:r w:rsidRPr="00CC6BF9">
        <w:rPr>
          <w:rFonts w:ascii="Arial" w:hAnsi="Arial" w:cs="Arial"/>
          <w:b/>
        </w:rPr>
        <w:tab/>
      </w:r>
      <w:r w:rsidRPr="00CC6BF9">
        <w:rPr>
          <w:rFonts w:ascii="Arial" w:hAnsi="Arial" w:cs="Arial"/>
        </w:rPr>
        <w:tab/>
        <w:t>Therapy Department</w:t>
      </w:r>
    </w:p>
    <w:p w14:paraId="4F0D75CB" w14:textId="77777777" w:rsidR="002D580B" w:rsidRPr="00CC6BF9" w:rsidRDefault="002D580B" w:rsidP="00D632CA">
      <w:pPr>
        <w:rPr>
          <w:rFonts w:ascii="Arial" w:hAnsi="Arial" w:cs="Arial"/>
        </w:rPr>
      </w:pPr>
      <w:r w:rsidRPr="00CC6BF9">
        <w:rPr>
          <w:rFonts w:ascii="Arial" w:hAnsi="Arial" w:cs="Arial"/>
          <w:b/>
        </w:rPr>
        <w:t>Reports to:</w:t>
      </w:r>
      <w:r w:rsidRPr="00CC6BF9">
        <w:rPr>
          <w:rFonts w:ascii="Arial" w:hAnsi="Arial" w:cs="Arial"/>
        </w:rPr>
        <w:tab/>
      </w:r>
      <w:r w:rsidRPr="00CC6BF9">
        <w:rPr>
          <w:rFonts w:ascii="Arial" w:hAnsi="Arial" w:cs="Arial"/>
        </w:rPr>
        <w:tab/>
        <w:t>Clinical Lead</w:t>
      </w:r>
    </w:p>
    <w:p w14:paraId="526CD199" w14:textId="77777777" w:rsidR="002D580B" w:rsidRPr="00CC6BF9" w:rsidRDefault="002D580B" w:rsidP="00D632CA">
      <w:pPr>
        <w:rPr>
          <w:rFonts w:ascii="Arial" w:hAnsi="Arial" w:cs="Arial"/>
        </w:rPr>
      </w:pPr>
      <w:r w:rsidRPr="00CC6BF9">
        <w:rPr>
          <w:rFonts w:ascii="Arial" w:hAnsi="Arial" w:cs="Arial"/>
          <w:b/>
        </w:rPr>
        <w:t>Accountable to:</w:t>
      </w:r>
      <w:r w:rsidRPr="00CC6BF9">
        <w:rPr>
          <w:rFonts w:ascii="Arial" w:hAnsi="Arial" w:cs="Arial"/>
        </w:rPr>
        <w:tab/>
        <w:t>Clinical Lead and Merlin MS Centre Manager</w:t>
      </w:r>
    </w:p>
    <w:p w14:paraId="12893404" w14:textId="7C37D369" w:rsidR="00391C52" w:rsidRDefault="00391C52" w:rsidP="00391C52">
      <w:pPr>
        <w:spacing w:after="0" w:line="240" w:lineRule="auto"/>
        <w:jc w:val="both"/>
        <w:rPr>
          <w:rFonts w:ascii="Arial" w:eastAsia="Calibri" w:hAnsi="Arial" w:cs="Arial"/>
        </w:rPr>
      </w:pPr>
      <w:r>
        <w:rPr>
          <w:rFonts w:ascii="Arial" w:eastAsia="Calibri" w:hAnsi="Arial" w:cs="Arial"/>
        </w:rPr>
        <w:t xml:space="preserve">The </w:t>
      </w:r>
      <w:r w:rsidRPr="00391C52">
        <w:rPr>
          <w:rFonts w:ascii="Arial" w:eastAsia="Calibri" w:hAnsi="Arial" w:cs="Arial"/>
        </w:rPr>
        <w:t xml:space="preserve">Merlin MS Centre is the </w:t>
      </w:r>
      <w:r w:rsidRPr="00391C52">
        <w:rPr>
          <w:rFonts w:ascii="Arial" w:eastAsia="Calibri" w:hAnsi="Arial" w:cs="Arial"/>
          <w:i/>
        </w:rPr>
        <w:t>only</w:t>
      </w:r>
      <w:r w:rsidRPr="00391C52">
        <w:rPr>
          <w:rFonts w:ascii="Arial" w:eastAsia="Calibri" w:hAnsi="Arial" w:cs="Arial"/>
        </w:rPr>
        <w:t xml:space="preserve"> purpose-built facility in Cornwall that provides clinical services, therapies, counselling, respite care, community transport, information, and support to people affected by neurological conditions.  The centre opened in April </w:t>
      </w:r>
      <w:r w:rsidR="00C5688C" w:rsidRPr="00391C52">
        <w:rPr>
          <w:rFonts w:ascii="Arial" w:eastAsia="Calibri" w:hAnsi="Arial" w:cs="Arial"/>
        </w:rPr>
        <w:t>2009,</w:t>
      </w:r>
      <w:r w:rsidRPr="00391C52">
        <w:rPr>
          <w:rFonts w:ascii="Arial" w:eastAsia="Calibri" w:hAnsi="Arial" w:cs="Arial"/>
        </w:rPr>
        <w:t xml:space="preserve"> and we have</w:t>
      </w:r>
      <w:r w:rsidR="00C5688C">
        <w:rPr>
          <w:rFonts w:ascii="Arial" w:eastAsia="Calibri" w:hAnsi="Arial" w:cs="Arial"/>
        </w:rPr>
        <w:t xml:space="preserve"> </w:t>
      </w:r>
      <w:r w:rsidRPr="00391C52">
        <w:rPr>
          <w:rFonts w:ascii="Arial" w:eastAsia="Calibri" w:hAnsi="Arial" w:cs="Arial"/>
        </w:rPr>
        <w:t xml:space="preserve">a body of </w:t>
      </w:r>
      <w:r>
        <w:rPr>
          <w:rFonts w:ascii="Arial" w:eastAsia="Calibri" w:hAnsi="Arial" w:cs="Arial"/>
        </w:rPr>
        <w:t>10</w:t>
      </w:r>
      <w:r w:rsidRPr="00391C52">
        <w:rPr>
          <w:rFonts w:ascii="Arial" w:eastAsia="Calibri" w:hAnsi="Arial" w:cs="Arial"/>
        </w:rPr>
        <w:t xml:space="preserve"> staff and </w:t>
      </w:r>
      <w:r>
        <w:rPr>
          <w:rFonts w:ascii="Arial" w:eastAsia="Calibri" w:hAnsi="Arial" w:cs="Arial"/>
        </w:rPr>
        <w:t xml:space="preserve">over </w:t>
      </w:r>
      <w:r w:rsidRPr="00391C52">
        <w:rPr>
          <w:rFonts w:ascii="Arial" w:eastAsia="Calibri" w:hAnsi="Arial" w:cs="Arial"/>
        </w:rPr>
        <w:t xml:space="preserve">90 volunteers with a board of 10 Trustees.  </w:t>
      </w:r>
    </w:p>
    <w:p w14:paraId="0F7EB436" w14:textId="77777777" w:rsidR="00391C52" w:rsidRDefault="00391C52" w:rsidP="00391C52">
      <w:pPr>
        <w:spacing w:after="0" w:line="240" w:lineRule="auto"/>
        <w:jc w:val="both"/>
        <w:rPr>
          <w:rFonts w:ascii="Arial" w:eastAsia="Calibri" w:hAnsi="Arial" w:cs="Arial"/>
        </w:rPr>
      </w:pPr>
    </w:p>
    <w:p w14:paraId="72C1229C" w14:textId="34BF65DB" w:rsidR="00391C52" w:rsidRPr="00391C52" w:rsidRDefault="00391C52" w:rsidP="00391C52">
      <w:pPr>
        <w:spacing w:after="0" w:line="240" w:lineRule="auto"/>
        <w:jc w:val="both"/>
        <w:rPr>
          <w:rFonts w:ascii="Arial" w:eastAsia="Calibri" w:hAnsi="Arial" w:cs="Arial"/>
        </w:rPr>
      </w:pPr>
      <w:r>
        <w:rPr>
          <w:rFonts w:ascii="Arial" w:eastAsia="Calibri" w:hAnsi="Arial" w:cs="Arial"/>
        </w:rPr>
        <w:t xml:space="preserve">Throughout the pandemic, like many services we have seen significant changes.  </w:t>
      </w:r>
      <w:r w:rsidR="00C5688C">
        <w:rPr>
          <w:rFonts w:ascii="Arial" w:eastAsia="Calibri" w:hAnsi="Arial" w:cs="Arial"/>
        </w:rPr>
        <w:t>However,</w:t>
      </w:r>
      <w:r>
        <w:rPr>
          <w:rFonts w:ascii="Arial" w:eastAsia="Calibri" w:hAnsi="Arial" w:cs="Arial"/>
        </w:rPr>
        <w:t xml:space="preserve"> moving </w:t>
      </w:r>
      <w:r w:rsidR="002704D4">
        <w:rPr>
          <w:rFonts w:ascii="Arial" w:eastAsia="Calibri" w:hAnsi="Arial" w:cs="Arial"/>
        </w:rPr>
        <w:t>forwards,</w:t>
      </w:r>
      <w:r>
        <w:rPr>
          <w:rFonts w:ascii="Arial" w:eastAsia="Calibri" w:hAnsi="Arial" w:cs="Arial"/>
        </w:rPr>
        <w:t xml:space="preserve"> we are excited about the opportunities we are planning to expand the therapies we </w:t>
      </w:r>
      <w:r w:rsidR="002704D4">
        <w:rPr>
          <w:rFonts w:ascii="Arial" w:eastAsia="Calibri" w:hAnsi="Arial" w:cs="Arial"/>
        </w:rPr>
        <w:t>can</w:t>
      </w:r>
      <w:r>
        <w:rPr>
          <w:rFonts w:ascii="Arial" w:eastAsia="Calibri" w:hAnsi="Arial" w:cs="Arial"/>
        </w:rPr>
        <w:t xml:space="preserve"> provide to people across Cornwall, including the development of our hydrotherapy service</w:t>
      </w:r>
      <w:r w:rsidR="00DB1B0F">
        <w:rPr>
          <w:rFonts w:ascii="Arial" w:eastAsia="Calibri" w:hAnsi="Arial" w:cs="Arial"/>
        </w:rPr>
        <w:t xml:space="preserve"> and Sensory Integration Therapy service for individuals across the lifespan</w:t>
      </w:r>
      <w:r>
        <w:rPr>
          <w:rFonts w:ascii="Arial" w:eastAsia="Calibri" w:hAnsi="Arial" w:cs="Arial"/>
        </w:rPr>
        <w:t xml:space="preserve">.    </w:t>
      </w:r>
      <w:r w:rsidRPr="00391C52">
        <w:rPr>
          <w:rFonts w:ascii="Arial" w:eastAsia="Calibri" w:hAnsi="Arial" w:cs="Arial"/>
        </w:rPr>
        <w:t xml:space="preserve">  </w:t>
      </w:r>
    </w:p>
    <w:p w14:paraId="2B247467" w14:textId="77777777" w:rsidR="00557C8F" w:rsidRPr="00CC6BF9" w:rsidRDefault="00557C8F" w:rsidP="002D580B">
      <w:pPr>
        <w:pStyle w:val="Heading1"/>
        <w:spacing w:before="1"/>
        <w:ind w:left="0"/>
        <w:rPr>
          <w:rFonts w:ascii="Arial" w:hAnsi="Arial" w:cs="Arial"/>
          <w:b w:val="0"/>
        </w:rPr>
      </w:pPr>
    </w:p>
    <w:p w14:paraId="3092611F" w14:textId="509D9B26" w:rsidR="002D580B" w:rsidRDefault="002D580B" w:rsidP="002D580B">
      <w:pPr>
        <w:pStyle w:val="Heading1"/>
        <w:spacing w:before="1"/>
        <w:ind w:left="0"/>
        <w:rPr>
          <w:rFonts w:ascii="Arial" w:hAnsi="Arial" w:cs="Arial"/>
          <w:u w:val="single"/>
        </w:rPr>
      </w:pPr>
      <w:r w:rsidRPr="00CC6BF9">
        <w:rPr>
          <w:rFonts w:ascii="Arial" w:hAnsi="Arial" w:cs="Arial"/>
          <w:u w:val="single"/>
        </w:rPr>
        <w:t xml:space="preserve">Job </w:t>
      </w:r>
      <w:r w:rsidR="00400D53" w:rsidRPr="00CC6BF9">
        <w:rPr>
          <w:rFonts w:ascii="Arial" w:hAnsi="Arial" w:cs="Arial"/>
          <w:u w:val="single"/>
        </w:rPr>
        <w:t>Role</w:t>
      </w:r>
    </w:p>
    <w:p w14:paraId="4955EAC1" w14:textId="77777777" w:rsidR="002704D4" w:rsidRPr="00CC6BF9" w:rsidRDefault="002704D4" w:rsidP="002D580B">
      <w:pPr>
        <w:pStyle w:val="Heading1"/>
        <w:spacing w:before="1"/>
        <w:ind w:left="0"/>
        <w:rPr>
          <w:rFonts w:ascii="Arial" w:hAnsi="Arial" w:cs="Arial"/>
          <w:color w:val="FF0000"/>
        </w:rPr>
      </w:pPr>
    </w:p>
    <w:p w14:paraId="19250D69" w14:textId="627EBD01" w:rsidR="00FF6836" w:rsidRPr="00CC6BF9" w:rsidRDefault="002D580B" w:rsidP="00FF6836">
      <w:pPr>
        <w:pStyle w:val="BodyText"/>
        <w:ind w:left="0"/>
        <w:jc w:val="both"/>
        <w:rPr>
          <w:rFonts w:ascii="Arial" w:hAnsi="Arial" w:cs="Arial"/>
        </w:rPr>
      </w:pPr>
      <w:r w:rsidRPr="00CC6BF9">
        <w:rPr>
          <w:rFonts w:ascii="Arial" w:hAnsi="Arial" w:cs="Arial"/>
        </w:rPr>
        <w:t xml:space="preserve">To support the provision of a high quality, </w:t>
      </w:r>
      <w:r w:rsidR="00BB5159" w:rsidRPr="00CC6BF9">
        <w:rPr>
          <w:rFonts w:ascii="Arial" w:hAnsi="Arial" w:cs="Arial"/>
        </w:rPr>
        <w:t>holistic</w:t>
      </w:r>
      <w:r w:rsidRPr="00CC6BF9">
        <w:rPr>
          <w:rFonts w:ascii="Arial" w:hAnsi="Arial" w:cs="Arial"/>
        </w:rPr>
        <w:t xml:space="preserve"> therapy service for individuals with MS and other neurological conditions.  You will be based at the Merlin MS Centre, liaising with </w:t>
      </w:r>
      <w:r w:rsidR="005D0713" w:rsidRPr="00CC6BF9">
        <w:rPr>
          <w:rFonts w:ascii="Arial" w:hAnsi="Arial" w:cs="Arial"/>
        </w:rPr>
        <w:t xml:space="preserve">both internal and external </w:t>
      </w:r>
      <w:r w:rsidRPr="00CC6BF9">
        <w:rPr>
          <w:rFonts w:ascii="Arial" w:hAnsi="Arial" w:cs="Arial"/>
        </w:rPr>
        <w:t xml:space="preserve">multi-disciplinary teams, medical specialists, </w:t>
      </w:r>
      <w:r w:rsidR="00AB3C81" w:rsidRPr="00CC6BF9">
        <w:rPr>
          <w:rFonts w:ascii="Arial" w:hAnsi="Arial" w:cs="Arial"/>
        </w:rPr>
        <w:t>carers,</w:t>
      </w:r>
      <w:r w:rsidRPr="00CC6BF9">
        <w:rPr>
          <w:rFonts w:ascii="Arial" w:hAnsi="Arial" w:cs="Arial"/>
        </w:rPr>
        <w:t xml:space="preserve"> and other care professionals</w:t>
      </w:r>
      <w:r w:rsidR="00AB3C81" w:rsidRPr="00CC6BF9">
        <w:rPr>
          <w:rFonts w:ascii="Arial" w:hAnsi="Arial" w:cs="Arial"/>
        </w:rPr>
        <w:t>.</w:t>
      </w:r>
      <w:r w:rsidRPr="00CC6BF9">
        <w:rPr>
          <w:rFonts w:ascii="Arial" w:hAnsi="Arial" w:cs="Arial"/>
        </w:rPr>
        <w:t xml:space="preserve">  </w:t>
      </w:r>
      <w:r w:rsidR="00FF6836" w:rsidRPr="00CC6BF9">
        <w:rPr>
          <w:rFonts w:ascii="Arial" w:hAnsi="Arial" w:cs="Arial"/>
        </w:rPr>
        <w:t xml:space="preserve">You will provide a therapy rehabilitation service to Merlin MS Centre service users, providing </w:t>
      </w:r>
      <w:r w:rsidR="00FF6836" w:rsidRPr="00CC6BF9">
        <w:rPr>
          <w:rFonts w:ascii="Arial" w:hAnsi="Arial" w:cs="Arial"/>
          <w:lang w:val="en-US"/>
        </w:rPr>
        <w:t xml:space="preserve">direct clinical care, which encompasses physiotherapy assessment, treatment and management of service users and review </w:t>
      </w:r>
      <w:r w:rsidR="00FF6836" w:rsidRPr="00CC6BF9">
        <w:rPr>
          <w:rFonts w:ascii="Arial" w:hAnsi="Arial" w:cs="Arial"/>
        </w:rPr>
        <w:t xml:space="preserve">treatments, evaluate </w:t>
      </w:r>
      <w:r w:rsidR="00AB3C81" w:rsidRPr="00CC6BF9">
        <w:rPr>
          <w:rFonts w:ascii="Arial" w:hAnsi="Arial" w:cs="Arial"/>
        </w:rPr>
        <w:t>progress,</w:t>
      </w:r>
      <w:r w:rsidR="00FF6836" w:rsidRPr="00CC6BF9">
        <w:rPr>
          <w:rFonts w:ascii="Arial" w:hAnsi="Arial" w:cs="Arial"/>
        </w:rPr>
        <w:t xml:space="preserve"> and make changes as needed. </w:t>
      </w:r>
    </w:p>
    <w:p w14:paraId="3D802D1E" w14:textId="77777777" w:rsidR="00400D53" w:rsidRPr="00CC6BF9" w:rsidRDefault="00400D53" w:rsidP="00557C8F">
      <w:pPr>
        <w:pStyle w:val="BodyText"/>
        <w:ind w:left="0"/>
        <w:jc w:val="both"/>
        <w:rPr>
          <w:rFonts w:ascii="Arial" w:hAnsi="Arial" w:cs="Arial"/>
        </w:rPr>
      </w:pPr>
    </w:p>
    <w:p w14:paraId="794FA5AC" w14:textId="57ABFB28" w:rsidR="002D580B" w:rsidRPr="00CC6BF9" w:rsidRDefault="002D580B" w:rsidP="00557C8F">
      <w:pPr>
        <w:pStyle w:val="BodyText"/>
        <w:ind w:left="0"/>
        <w:jc w:val="both"/>
        <w:rPr>
          <w:rFonts w:ascii="Arial" w:hAnsi="Arial" w:cs="Arial"/>
        </w:rPr>
      </w:pPr>
      <w:r w:rsidRPr="00CC6BF9">
        <w:rPr>
          <w:rFonts w:ascii="Arial" w:hAnsi="Arial" w:cs="Arial"/>
        </w:rPr>
        <w:t xml:space="preserve">A key function of the role is to enable people to engage with and participate in everyday life, including education, </w:t>
      </w:r>
      <w:r w:rsidR="002704D4" w:rsidRPr="00CC6BF9">
        <w:rPr>
          <w:rFonts w:ascii="Arial" w:hAnsi="Arial" w:cs="Arial"/>
        </w:rPr>
        <w:t>leisure,</w:t>
      </w:r>
      <w:r w:rsidRPr="00CC6BF9">
        <w:rPr>
          <w:rFonts w:ascii="Arial" w:hAnsi="Arial" w:cs="Arial"/>
        </w:rPr>
        <w:t xml:space="preserve"> and recreational opportunities</w:t>
      </w:r>
      <w:r w:rsidR="00400D53" w:rsidRPr="00CC6BF9">
        <w:rPr>
          <w:rFonts w:ascii="Arial" w:hAnsi="Arial" w:cs="Arial"/>
        </w:rPr>
        <w:t xml:space="preserve">, providing </w:t>
      </w:r>
      <w:r w:rsidRPr="00CC6BF9">
        <w:rPr>
          <w:rFonts w:ascii="Arial" w:hAnsi="Arial" w:cs="Arial"/>
        </w:rPr>
        <w:t xml:space="preserve">advice, guidance, </w:t>
      </w:r>
      <w:r w:rsidR="00956569" w:rsidRPr="00CC6BF9">
        <w:rPr>
          <w:rFonts w:ascii="Arial" w:hAnsi="Arial" w:cs="Arial"/>
        </w:rPr>
        <w:t>training,</w:t>
      </w:r>
      <w:r w:rsidRPr="00CC6BF9">
        <w:rPr>
          <w:rFonts w:ascii="Arial" w:hAnsi="Arial" w:cs="Arial"/>
        </w:rPr>
        <w:t xml:space="preserve"> and support.  A willingness to undertake training is essential</w:t>
      </w:r>
      <w:r w:rsidR="005D0713" w:rsidRPr="00CC6BF9">
        <w:rPr>
          <w:rFonts w:ascii="Arial" w:hAnsi="Arial" w:cs="Arial"/>
        </w:rPr>
        <w:t xml:space="preserve"> </w:t>
      </w:r>
      <w:r w:rsidRPr="00CC6BF9">
        <w:rPr>
          <w:rFonts w:ascii="Arial" w:hAnsi="Arial" w:cs="Arial"/>
        </w:rPr>
        <w:t xml:space="preserve">to achieve and </w:t>
      </w:r>
      <w:r w:rsidR="00400D53" w:rsidRPr="00CC6BF9">
        <w:rPr>
          <w:rFonts w:ascii="Arial" w:hAnsi="Arial" w:cs="Arial"/>
        </w:rPr>
        <w:t xml:space="preserve">maintain </w:t>
      </w:r>
      <w:r w:rsidRPr="00CC6BF9">
        <w:rPr>
          <w:rFonts w:ascii="Arial" w:hAnsi="Arial" w:cs="Arial"/>
        </w:rPr>
        <w:t xml:space="preserve">an appropriate level of competence in all </w:t>
      </w:r>
      <w:r w:rsidR="00400D53" w:rsidRPr="00CC6BF9">
        <w:rPr>
          <w:rFonts w:ascii="Arial" w:hAnsi="Arial" w:cs="Arial"/>
        </w:rPr>
        <w:t xml:space="preserve">areas required to perform this role. </w:t>
      </w:r>
      <w:r w:rsidR="00AB3C81" w:rsidRPr="00CC6BF9">
        <w:rPr>
          <w:rFonts w:ascii="Arial" w:hAnsi="Arial" w:cs="Arial"/>
        </w:rPr>
        <w:t xml:space="preserve"> </w:t>
      </w:r>
      <w:r w:rsidRPr="00CC6BF9">
        <w:rPr>
          <w:rFonts w:ascii="Arial" w:hAnsi="Arial" w:cs="Arial"/>
        </w:rPr>
        <w:t>You will be comfortable using technology to record and evaluate assessment and therapy process, including supervision, communication with other professionals and for record keeping.</w:t>
      </w:r>
      <w:r w:rsidR="00400D53" w:rsidRPr="00CC6BF9">
        <w:rPr>
          <w:rFonts w:ascii="Arial" w:hAnsi="Arial" w:cs="Arial"/>
        </w:rPr>
        <w:t xml:space="preserve"> </w:t>
      </w:r>
      <w:r w:rsidR="00DB1B0F">
        <w:rPr>
          <w:rFonts w:ascii="Arial" w:hAnsi="Arial" w:cs="Arial"/>
        </w:rPr>
        <w:t xml:space="preserve">You may be required to provide home visits or therapy in the community.  </w:t>
      </w:r>
    </w:p>
    <w:p w14:paraId="5E5A0AF2" w14:textId="77777777" w:rsidR="002D580B" w:rsidRPr="00CC6BF9" w:rsidRDefault="002D580B" w:rsidP="00AB3C81">
      <w:pPr>
        <w:pStyle w:val="BodyText"/>
        <w:ind w:left="0"/>
        <w:jc w:val="both"/>
        <w:rPr>
          <w:rFonts w:ascii="Arial" w:hAnsi="Arial" w:cs="Arial"/>
        </w:rPr>
      </w:pPr>
    </w:p>
    <w:p w14:paraId="3F62CB98" w14:textId="160365D1" w:rsidR="002D580B" w:rsidRPr="00CC6BF9" w:rsidRDefault="002D580B" w:rsidP="00557C8F">
      <w:pPr>
        <w:pStyle w:val="BodyText"/>
        <w:ind w:left="0"/>
        <w:jc w:val="both"/>
        <w:rPr>
          <w:rFonts w:ascii="Arial" w:hAnsi="Arial" w:cs="Arial"/>
        </w:rPr>
      </w:pPr>
      <w:r w:rsidRPr="00CC6BF9">
        <w:rPr>
          <w:rFonts w:ascii="Arial" w:hAnsi="Arial" w:cs="Arial"/>
        </w:rPr>
        <w:t>You will support the Clinical Lead Therapist</w:t>
      </w:r>
      <w:r w:rsidR="00AB3C81" w:rsidRPr="00CC6BF9">
        <w:rPr>
          <w:rFonts w:ascii="Arial" w:hAnsi="Arial" w:cs="Arial"/>
        </w:rPr>
        <w:t xml:space="preserve"> and Merlin team</w:t>
      </w:r>
      <w:r w:rsidRPr="00CC6BF9">
        <w:rPr>
          <w:rFonts w:ascii="Arial" w:hAnsi="Arial" w:cs="Arial"/>
        </w:rPr>
        <w:t xml:space="preserve"> </w:t>
      </w:r>
      <w:r w:rsidR="00861F13" w:rsidRPr="00CC6BF9">
        <w:rPr>
          <w:rFonts w:ascii="Arial" w:hAnsi="Arial" w:cs="Arial"/>
        </w:rPr>
        <w:t xml:space="preserve">to </w:t>
      </w:r>
      <w:r w:rsidR="005A3E5F" w:rsidRPr="00CC6BF9">
        <w:rPr>
          <w:rFonts w:ascii="Arial" w:hAnsi="Arial" w:cs="Arial"/>
        </w:rPr>
        <w:t>ensur</w:t>
      </w:r>
      <w:r w:rsidR="00861F13" w:rsidRPr="00CC6BF9">
        <w:rPr>
          <w:rFonts w:ascii="Arial" w:hAnsi="Arial" w:cs="Arial"/>
        </w:rPr>
        <w:t>e</w:t>
      </w:r>
      <w:r w:rsidRPr="00CC6BF9">
        <w:rPr>
          <w:rFonts w:ascii="Arial" w:hAnsi="Arial" w:cs="Arial"/>
        </w:rPr>
        <w:t xml:space="preserve"> continuity of service delivery</w:t>
      </w:r>
      <w:r w:rsidR="00861F13" w:rsidRPr="00CC6BF9">
        <w:rPr>
          <w:rFonts w:ascii="Arial" w:hAnsi="Arial" w:cs="Arial"/>
        </w:rPr>
        <w:t xml:space="preserve"> and service development tasks</w:t>
      </w:r>
      <w:r w:rsidRPr="00CC6BF9">
        <w:rPr>
          <w:rFonts w:ascii="Arial" w:hAnsi="Arial" w:cs="Arial"/>
        </w:rPr>
        <w:t xml:space="preserve">, supervising clinical workload of Therapy Assistants and assisting in </w:t>
      </w:r>
      <w:r w:rsidR="00AB3C81" w:rsidRPr="00CC6BF9">
        <w:rPr>
          <w:rFonts w:ascii="Arial" w:hAnsi="Arial" w:cs="Arial"/>
        </w:rPr>
        <w:t>day-to-day</w:t>
      </w:r>
      <w:r w:rsidRPr="00CC6BF9">
        <w:rPr>
          <w:rFonts w:ascii="Arial" w:hAnsi="Arial" w:cs="Arial"/>
        </w:rPr>
        <w:t xml:space="preserve"> management of the therapy department</w:t>
      </w:r>
      <w:r w:rsidR="00861F13" w:rsidRPr="00CC6BF9">
        <w:rPr>
          <w:rFonts w:ascii="Arial" w:hAnsi="Arial" w:cs="Arial"/>
        </w:rPr>
        <w:t>.</w:t>
      </w:r>
      <w:r w:rsidRPr="00CC6BF9">
        <w:rPr>
          <w:rFonts w:ascii="Arial" w:hAnsi="Arial" w:cs="Arial"/>
        </w:rPr>
        <w:t xml:space="preserve"> </w:t>
      </w:r>
      <w:r w:rsidR="00657787" w:rsidRPr="00CC6BF9">
        <w:rPr>
          <w:rFonts w:ascii="Arial" w:hAnsi="Arial" w:cs="Arial"/>
        </w:rPr>
        <w:t xml:space="preserve">This will include the development of the new hydrotherapy service.  </w:t>
      </w:r>
      <w:r w:rsidRPr="00CC6BF9">
        <w:rPr>
          <w:rFonts w:ascii="Arial" w:hAnsi="Arial" w:cs="Arial"/>
        </w:rPr>
        <w:t xml:space="preserve">     </w:t>
      </w:r>
    </w:p>
    <w:p w14:paraId="4C294C5A" w14:textId="77777777" w:rsidR="00557C8F" w:rsidRPr="00CC6BF9" w:rsidRDefault="00557C8F" w:rsidP="002D580B">
      <w:pPr>
        <w:pStyle w:val="Heading1"/>
        <w:ind w:left="0"/>
        <w:jc w:val="both"/>
        <w:rPr>
          <w:rFonts w:ascii="Arial" w:hAnsi="Arial" w:cs="Arial"/>
          <w:u w:val="single"/>
        </w:rPr>
      </w:pPr>
    </w:p>
    <w:p w14:paraId="77FDE6BF" w14:textId="77777777" w:rsidR="002D580B" w:rsidRPr="00CC6BF9" w:rsidRDefault="002D580B" w:rsidP="002D580B">
      <w:pPr>
        <w:pStyle w:val="Heading1"/>
        <w:ind w:left="0"/>
        <w:jc w:val="both"/>
        <w:rPr>
          <w:rFonts w:ascii="Arial" w:hAnsi="Arial" w:cs="Arial"/>
          <w:u w:val="single"/>
        </w:rPr>
      </w:pPr>
      <w:r w:rsidRPr="00CC6BF9">
        <w:rPr>
          <w:rFonts w:ascii="Arial" w:hAnsi="Arial" w:cs="Arial"/>
          <w:u w:val="single"/>
        </w:rPr>
        <w:t>Main Responsibilities</w:t>
      </w:r>
    </w:p>
    <w:p w14:paraId="628A1DDA" w14:textId="77777777" w:rsidR="002D580B" w:rsidRPr="00CC6BF9" w:rsidRDefault="002D580B" w:rsidP="002D580B">
      <w:pPr>
        <w:pStyle w:val="Heading1"/>
        <w:ind w:left="720"/>
        <w:jc w:val="both"/>
        <w:rPr>
          <w:rFonts w:ascii="Arial" w:hAnsi="Arial" w:cs="Arial"/>
          <w:b w:val="0"/>
          <w:u w:val="single"/>
        </w:rPr>
      </w:pPr>
    </w:p>
    <w:p w14:paraId="67A826C2" w14:textId="77777777" w:rsidR="002D580B" w:rsidRPr="00CC6BF9" w:rsidRDefault="002D580B" w:rsidP="002D580B">
      <w:pPr>
        <w:pStyle w:val="Heading1"/>
        <w:ind w:left="0"/>
        <w:jc w:val="both"/>
        <w:rPr>
          <w:rFonts w:ascii="Arial" w:hAnsi="Arial" w:cs="Arial"/>
          <w:b w:val="0"/>
        </w:rPr>
      </w:pPr>
      <w:r w:rsidRPr="00CC6BF9">
        <w:rPr>
          <w:rFonts w:ascii="Arial" w:hAnsi="Arial" w:cs="Arial"/>
          <w:b w:val="0"/>
        </w:rPr>
        <w:t>Key Responsibilities and accountabilities:</w:t>
      </w:r>
    </w:p>
    <w:p w14:paraId="38E3D644" w14:textId="77777777" w:rsidR="002D580B" w:rsidRPr="00CC6BF9" w:rsidRDefault="002D580B" w:rsidP="002D580B">
      <w:pPr>
        <w:pStyle w:val="Heading1"/>
        <w:ind w:left="720"/>
        <w:jc w:val="both"/>
        <w:rPr>
          <w:rFonts w:ascii="Arial" w:hAnsi="Arial" w:cs="Arial"/>
          <w:b w:val="0"/>
        </w:rPr>
      </w:pPr>
    </w:p>
    <w:p w14:paraId="179FB6DD" w14:textId="77777777" w:rsidR="00FF6836" w:rsidRPr="00CC6BF9" w:rsidRDefault="00FF6836" w:rsidP="00FF6836">
      <w:pPr>
        <w:pStyle w:val="Heading1"/>
        <w:numPr>
          <w:ilvl w:val="0"/>
          <w:numId w:val="6"/>
        </w:numPr>
        <w:jc w:val="both"/>
        <w:rPr>
          <w:rFonts w:ascii="Arial" w:hAnsi="Arial" w:cs="Arial"/>
          <w:b w:val="0"/>
        </w:rPr>
      </w:pPr>
      <w:r w:rsidRPr="00CC6BF9">
        <w:rPr>
          <w:rFonts w:ascii="Arial" w:hAnsi="Arial" w:cs="Arial"/>
          <w:b w:val="0"/>
        </w:rPr>
        <w:t>To be aware and adhere to Merlin MS Centre procedures and policies.</w:t>
      </w:r>
    </w:p>
    <w:p w14:paraId="072302D1" w14:textId="17F0414A" w:rsidR="00FF6836" w:rsidRPr="00CC6BF9" w:rsidRDefault="00FF6836" w:rsidP="00FF6836">
      <w:pPr>
        <w:pStyle w:val="Heading1"/>
        <w:numPr>
          <w:ilvl w:val="0"/>
          <w:numId w:val="6"/>
        </w:numPr>
        <w:jc w:val="both"/>
        <w:rPr>
          <w:rFonts w:ascii="Arial" w:hAnsi="Arial" w:cs="Arial"/>
          <w:b w:val="0"/>
        </w:rPr>
      </w:pPr>
      <w:r w:rsidRPr="00CC6BF9">
        <w:rPr>
          <w:rFonts w:ascii="Arial" w:hAnsi="Arial" w:cs="Arial"/>
          <w:b w:val="0"/>
        </w:rPr>
        <w:t xml:space="preserve">To </w:t>
      </w:r>
      <w:r w:rsidR="00AB3C81" w:rsidRPr="00CC6BF9">
        <w:rPr>
          <w:rFonts w:ascii="Arial" w:hAnsi="Arial" w:cs="Arial"/>
          <w:b w:val="0"/>
        </w:rPr>
        <w:t>always respect patient confidentiality</w:t>
      </w:r>
      <w:r w:rsidRPr="00CC6BF9">
        <w:rPr>
          <w:rFonts w:ascii="Arial" w:hAnsi="Arial" w:cs="Arial"/>
          <w:b w:val="0"/>
        </w:rPr>
        <w:t xml:space="preserve">. </w:t>
      </w:r>
    </w:p>
    <w:p w14:paraId="76106A18" w14:textId="77777777" w:rsidR="00FF6836" w:rsidRPr="00CC6BF9" w:rsidRDefault="00FF6836" w:rsidP="00FF6836">
      <w:pPr>
        <w:pStyle w:val="Heading1"/>
        <w:numPr>
          <w:ilvl w:val="0"/>
          <w:numId w:val="6"/>
        </w:numPr>
        <w:jc w:val="both"/>
        <w:rPr>
          <w:rFonts w:ascii="Arial" w:hAnsi="Arial" w:cs="Arial"/>
          <w:b w:val="0"/>
        </w:rPr>
      </w:pPr>
      <w:r w:rsidRPr="00CC6BF9">
        <w:rPr>
          <w:rFonts w:ascii="Arial" w:hAnsi="Arial" w:cs="Arial"/>
          <w:b w:val="0"/>
        </w:rPr>
        <w:t>To manage clinical risk within the Merlin MS Centre and act to effectively manage identified risks.</w:t>
      </w:r>
    </w:p>
    <w:p w14:paraId="4A746984" w14:textId="171C6CF6" w:rsidR="00FF6836" w:rsidRPr="00CC6BF9" w:rsidRDefault="00FF6836" w:rsidP="00FF6836">
      <w:pPr>
        <w:pStyle w:val="Heading1"/>
        <w:numPr>
          <w:ilvl w:val="0"/>
          <w:numId w:val="6"/>
        </w:numPr>
        <w:jc w:val="both"/>
        <w:rPr>
          <w:rFonts w:ascii="Arial" w:hAnsi="Arial" w:cs="Arial"/>
          <w:b w:val="0"/>
        </w:rPr>
      </w:pPr>
      <w:r w:rsidRPr="00CC6BF9">
        <w:rPr>
          <w:rFonts w:ascii="Arial" w:hAnsi="Arial" w:cs="Arial"/>
          <w:b w:val="0"/>
        </w:rPr>
        <w:t xml:space="preserve">To </w:t>
      </w:r>
      <w:r w:rsidR="00AB3C81" w:rsidRPr="00CC6BF9">
        <w:rPr>
          <w:rFonts w:ascii="Arial" w:hAnsi="Arial" w:cs="Arial"/>
          <w:b w:val="0"/>
        </w:rPr>
        <w:t>always adopt safe codes of practice</w:t>
      </w:r>
      <w:r w:rsidRPr="00CC6BF9">
        <w:rPr>
          <w:rFonts w:ascii="Arial" w:hAnsi="Arial" w:cs="Arial"/>
          <w:b w:val="0"/>
        </w:rPr>
        <w:t>, to adhere to the rules of professional conduct and to be aware of emergency procedures.</w:t>
      </w:r>
    </w:p>
    <w:p w14:paraId="3A57FAAD" w14:textId="77777777" w:rsidR="00AB3C81" w:rsidRPr="00CC6BF9" w:rsidRDefault="00FF6836" w:rsidP="00AB3C81">
      <w:pPr>
        <w:pStyle w:val="Heading1"/>
        <w:numPr>
          <w:ilvl w:val="0"/>
          <w:numId w:val="6"/>
        </w:numPr>
        <w:jc w:val="both"/>
        <w:rPr>
          <w:rFonts w:ascii="Arial" w:hAnsi="Arial" w:cs="Arial"/>
          <w:b w:val="0"/>
        </w:rPr>
      </w:pPr>
      <w:r w:rsidRPr="00CC6BF9">
        <w:rPr>
          <w:rFonts w:ascii="Arial" w:hAnsi="Arial" w:cs="Arial"/>
          <w:b w:val="0"/>
        </w:rPr>
        <w:lastRenderedPageBreak/>
        <w:t xml:space="preserve">To be responsible for the safe and competent use of therapeutic equipment, manual </w:t>
      </w:r>
      <w:r w:rsidR="00AB3C81" w:rsidRPr="00CC6BF9">
        <w:rPr>
          <w:rFonts w:ascii="Arial" w:hAnsi="Arial" w:cs="Arial"/>
          <w:b w:val="0"/>
        </w:rPr>
        <w:t>handling,</w:t>
      </w:r>
      <w:r w:rsidRPr="00CC6BF9">
        <w:rPr>
          <w:rFonts w:ascii="Arial" w:hAnsi="Arial" w:cs="Arial"/>
          <w:b w:val="0"/>
        </w:rPr>
        <w:t xml:space="preserve"> and therapy gym equipment.</w:t>
      </w:r>
    </w:p>
    <w:p w14:paraId="1282A0E4" w14:textId="518A3A97" w:rsidR="003338AB" w:rsidRPr="00CC6BF9" w:rsidRDefault="00FF6836" w:rsidP="00FF6836">
      <w:pPr>
        <w:pStyle w:val="Heading1"/>
        <w:numPr>
          <w:ilvl w:val="0"/>
          <w:numId w:val="6"/>
        </w:numPr>
        <w:jc w:val="both"/>
        <w:rPr>
          <w:rFonts w:ascii="Arial" w:hAnsi="Arial" w:cs="Arial"/>
          <w:b w:val="0"/>
        </w:rPr>
      </w:pPr>
      <w:r w:rsidRPr="00CC6BF9">
        <w:rPr>
          <w:rFonts w:ascii="Arial" w:hAnsi="Arial" w:cs="Arial"/>
          <w:b w:val="0"/>
        </w:rPr>
        <w:t xml:space="preserve">Maintain client documentation, </w:t>
      </w:r>
      <w:r w:rsidR="00AB3C81" w:rsidRPr="00CC6BF9">
        <w:rPr>
          <w:rFonts w:ascii="Arial" w:hAnsi="Arial" w:cs="Arial"/>
          <w:b w:val="0"/>
        </w:rPr>
        <w:t>records,</w:t>
      </w:r>
      <w:r w:rsidRPr="00CC6BF9">
        <w:rPr>
          <w:rFonts w:ascii="Arial" w:hAnsi="Arial" w:cs="Arial"/>
          <w:b w:val="0"/>
        </w:rPr>
        <w:t xml:space="preserve"> and accurate statistical information to reflect care provided and meet professional standards.</w:t>
      </w:r>
    </w:p>
    <w:p w14:paraId="4B69297D" w14:textId="77777777" w:rsidR="003338AB" w:rsidRPr="00CC6BF9" w:rsidRDefault="003338AB" w:rsidP="003338AB">
      <w:pPr>
        <w:pStyle w:val="Heading1"/>
        <w:numPr>
          <w:ilvl w:val="0"/>
          <w:numId w:val="6"/>
        </w:numPr>
        <w:jc w:val="both"/>
        <w:rPr>
          <w:rFonts w:ascii="Arial" w:hAnsi="Arial" w:cs="Arial"/>
          <w:b w:val="0"/>
        </w:rPr>
      </w:pPr>
      <w:r w:rsidRPr="00CC6BF9">
        <w:rPr>
          <w:rFonts w:ascii="Arial" w:hAnsi="Arial" w:cs="Arial"/>
          <w:b w:val="0"/>
        </w:rPr>
        <w:t xml:space="preserve">To undertake training as required and achieve and maintain an acceptable level of competence in all aspects of the job. To keep up to date with developments in clinical practice to ensure delivery of evidence-based care.  </w:t>
      </w:r>
    </w:p>
    <w:p w14:paraId="136D12FB" w14:textId="77B5A2D8" w:rsidR="003338AB" w:rsidRPr="00CC6BF9" w:rsidRDefault="003338AB" w:rsidP="00F8553F">
      <w:pPr>
        <w:pStyle w:val="Heading1"/>
        <w:numPr>
          <w:ilvl w:val="0"/>
          <w:numId w:val="6"/>
        </w:numPr>
        <w:jc w:val="both"/>
        <w:rPr>
          <w:rFonts w:ascii="Arial" w:hAnsi="Arial" w:cs="Arial"/>
          <w:b w:val="0"/>
        </w:rPr>
      </w:pPr>
      <w:r w:rsidRPr="00CC6BF9">
        <w:rPr>
          <w:rFonts w:ascii="Arial" w:hAnsi="Arial" w:cs="Arial"/>
          <w:b w:val="0"/>
        </w:rPr>
        <w:t xml:space="preserve">Act independently in prioritising client needs to plan, implement, evaluate, </w:t>
      </w:r>
      <w:r w:rsidR="00AB3C81" w:rsidRPr="00CC6BF9">
        <w:rPr>
          <w:rFonts w:ascii="Arial" w:hAnsi="Arial" w:cs="Arial"/>
          <w:b w:val="0"/>
        </w:rPr>
        <w:t>treat,</w:t>
      </w:r>
      <w:r w:rsidRPr="00CC6BF9">
        <w:rPr>
          <w:rFonts w:ascii="Arial" w:hAnsi="Arial" w:cs="Arial"/>
          <w:b w:val="0"/>
        </w:rPr>
        <w:t xml:space="preserve"> and progress client care to maximise functional independence and rehabilitation potential within a specialist area, using a sound knowledge of evidence-based practice and clinical reasoning skills.  </w:t>
      </w:r>
    </w:p>
    <w:p w14:paraId="290C5923" w14:textId="60FB3830" w:rsidR="003338AB" w:rsidRPr="00CC6BF9" w:rsidRDefault="003338AB" w:rsidP="003338AB">
      <w:pPr>
        <w:pStyle w:val="Heading1"/>
        <w:numPr>
          <w:ilvl w:val="0"/>
          <w:numId w:val="6"/>
        </w:numPr>
        <w:jc w:val="both"/>
        <w:rPr>
          <w:rFonts w:ascii="Arial" w:hAnsi="Arial" w:cs="Arial"/>
          <w:b w:val="0"/>
        </w:rPr>
      </w:pPr>
      <w:r w:rsidRPr="00CC6BF9">
        <w:rPr>
          <w:rFonts w:ascii="Arial" w:hAnsi="Arial" w:cs="Arial"/>
          <w:b w:val="0"/>
        </w:rPr>
        <w:t xml:space="preserve">To be responsible for your own </w:t>
      </w:r>
      <w:r w:rsidR="00AB3C81" w:rsidRPr="00CC6BF9">
        <w:rPr>
          <w:rFonts w:ascii="Arial" w:hAnsi="Arial" w:cs="Arial"/>
          <w:b w:val="0"/>
        </w:rPr>
        <w:t>workload</w:t>
      </w:r>
      <w:r w:rsidRPr="00CC6BF9">
        <w:rPr>
          <w:rFonts w:ascii="Arial" w:hAnsi="Arial" w:cs="Arial"/>
          <w:b w:val="0"/>
        </w:rPr>
        <w:t xml:space="preserve"> in conjunction with the Clinical Lead ensuring clients receive a full assessment and planned programme of care, with regular reviews and adaptation as required.  To appropriately use outcome measures and goal setting.  </w:t>
      </w:r>
    </w:p>
    <w:p w14:paraId="51427580" w14:textId="43172221" w:rsidR="002D580B" w:rsidRPr="00CC6BF9" w:rsidRDefault="002D580B" w:rsidP="002D580B">
      <w:pPr>
        <w:pStyle w:val="Heading1"/>
        <w:numPr>
          <w:ilvl w:val="0"/>
          <w:numId w:val="6"/>
        </w:numPr>
        <w:jc w:val="both"/>
        <w:rPr>
          <w:rFonts w:ascii="Arial" w:hAnsi="Arial" w:cs="Arial"/>
          <w:b w:val="0"/>
        </w:rPr>
      </w:pPr>
      <w:r w:rsidRPr="00CC6BF9">
        <w:rPr>
          <w:rFonts w:ascii="Arial" w:hAnsi="Arial" w:cs="Arial"/>
          <w:b w:val="0"/>
        </w:rPr>
        <w:t>To support the smooth</w:t>
      </w:r>
      <w:r w:rsidR="00C5688C">
        <w:rPr>
          <w:rFonts w:ascii="Arial" w:hAnsi="Arial" w:cs="Arial"/>
          <w:b w:val="0"/>
        </w:rPr>
        <w:t xml:space="preserve">, </w:t>
      </w:r>
      <w:r w:rsidR="002D7CAC" w:rsidRPr="00C5688C">
        <w:rPr>
          <w:rFonts w:ascii="Arial" w:hAnsi="Arial" w:cs="Arial"/>
          <w:b w:val="0"/>
        </w:rPr>
        <w:t>efficient,</w:t>
      </w:r>
      <w:r w:rsidR="00C5688C" w:rsidRPr="00C5688C">
        <w:rPr>
          <w:rFonts w:ascii="Arial" w:hAnsi="Arial" w:cs="Arial"/>
          <w:b w:val="0"/>
        </w:rPr>
        <w:t xml:space="preserve"> and effective</w:t>
      </w:r>
      <w:r w:rsidRPr="00C5688C">
        <w:rPr>
          <w:rFonts w:ascii="Arial" w:hAnsi="Arial" w:cs="Arial"/>
          <w:b w:val="0"/>
        </w:rPr>
        <w:t xml:space="preserve"> </w:t>
      </w:r>
      <w:r w:rsidRPr="00CC6BF9">
        <w:rPr>
          <w:rFonts w:ascii="Arial" w:hAnsi="Arial" w:cs="Arial"/>
          <w:b w:val="0"/>
        </w:rPr>
        <w:t xml:space="preserve">running of the therapy department and assist in service development.  Deputise for senior staff to maintain continuity of service delivery in their absence.  </w:t>
      </w:r>
    </w:p>
    <w:p w14:paraId="20F2D535" w14:textId="17BE5FDB" w:rsidR="002D580B" w:rsidRPr="00CC6BF9" w:rsidRDefault="002D580B" w:rsidP="002D580B">
      <w:pPr>
        <w:pStyle w:val="Heading1"/>
        <w:numPr>
          <w:ilvl w:val="0"/>
          <w:numId w:val="6"/>
        </w:numPr>
        <w:jc w:val="both"/>
        <w:rPr>
          <w:rFonts w:ascii="Arial" w:hAnsi="Arial" w:cs="Arial"/>
          <w:b w:val="0"/>
        </w:rPr>
      </w:pPr>
      <w:r w:rsidRPr="00CC6BF9">
        <w:rPr>
          <w:rFonts w:ascii="Arial" w:hAnsi="Arial" w:cs="Arial"/>
          <w:b w:val="0"/>
        </w:rPr>
        <w:t xml:space="preserve">To support the development of an in-service training program, providing training and advice to therapy assistants, other clinical </w:t>
      </w:r>
      <w:r w:rsidR="00CC6BF9" w:rsidRPr="00CC6BF9">
        <w:rPr>
          <w:rFonts w:ascii="Arial" w:hAnsi="Arial" w:cs="Arial"/>
          <w:b w:val="0"/>
        </w:rPr>
        <w:t xml:space="preserve">and </w:t>
      </w:r>
      <w:r w:rsidRPr="00CC6BF9">
        <w:rPr>
          <w:rFonts w:ascii="Arial" w:hAnsi="Arial" w:cs="Arial"/>
          <w:b w:val="0"/>
        </w:rPr>
        <w:t xml:space="preserve">non-clinical staff. </w:t>
      </w:r>
    </w:p>
    <w:p w14:paraId="14F8B0F1" w14:textId="77777777" w:rsidR="002D580B" w:rsidRPr="00CC6BF9" w:rsidRDefault="008B7430" w:rsidP="002D580B">
      <w:pPr>
        <w:pStyle w:val="Heading1"/>
        <w:numPr>
          <w:ilvl w:val="0"/>
          <w:numId w:val="6"/>
        </w:numPr>
        <w:jc w:val="both"/>
        <w:rPr>
          <w:rFonts w:ascii="Arial" w:hAnsi="Arial" w:cs="Arial"/>
          <w:b w:val="0"/>
        </w:rPr>
      </w:pPr>
      <w:r w:rsidRPr="00CC6BF9">
        <w:rPr>
          <w:rFonts w:ascii="Arial" w:hAnsi="Arial" w:cs="Arial"/>
          <w:b w:val="0"/>
        </w:rPr>
        <w:t>To p</w:t>
      </w:r>
      <w:r w:rsidR="002D580B" w:rsidRPr="00CC6BF9">
        <w:rPr>
          <w:rFonts w:ascii="Arial" w:hAnsi="Arial" w:cs="Arial"/>
          <w:b w:val="0"/>
        </w:rPr>
        <w:t xml:space="preserve">articipate in </w:t>
      </w:r>
      <w:r w:rsidRPr="00CC6BF9">
        <w:rPr>
          <w:rFonts w:ascii="Arial" w:hAnsi="Arial" w:cs="Arial"/>
          <w:b w:val="0"/>
        </w:rPr>
        <w:t xml:space="preserve">the annual appraisal system for personal development and performance review.  </w:t>
      </w:r>
    </w:p>
    <w:p w14:paraId="1DE7C55C" w14:textId="77777777" w:rsidR="002D580B" w:rsidRPr="00CC6BF9" w:rsidRDefault="002D580B" w:rsidP="002D580B">
      <w:pPr>
        <w:pStyle w:val="Heading1"/>
        <w:numPr>
          <w:ilvl w:val="0"/>
          <w:numId w:val="6"/>
        </w:numPr>
        <w:jc w:val="both"/>
        <w:rPr>
          <w:rFonts w:ascii="Arial" w:hAnsi="Arial" w:cs="Arial"/>
          <w:b w:val="0"/>
        </w:rPr>
      </w:pPr>
      <w:r w:rsidRPr="00CC6BF9">
        <w:rPr>
          <w:rFonts w:ascii="Arial" w:hAnsi="Arial" w:cs="Arial"/>
          <w:b w:val="0"/>
        </w:rPr>
        <w:t xml:space="preserve">Be involved, where necessary, in the promotion and marketing of the Merlin MS Centre.  </w:t>
      </w:r>
    </w:p>
    <w:p w14:paraId="4F51E3C6" w14:textId="52644A31" w:rsidR="002D580B" w:rsidRPr="00CC6BF9" w:rsidRDefault="002D580B" w:rsidP="002D580B">
      <w:pPr>
        <w:pStyle w:val="Heading1"/>
        <w:numPr>
          <w:ilvl w:val="0"/>
          <w:numId w:val="6"/>
        </w:numPr>
        <w:jc w:val="both"/>
        <w:rPr>
          <w:rFonts w:ascii="Arial" w:hAnsi="Arial" w:cs="Arial"/>
          <w:b w:val="0"/>
        </w:rPr>
      </w:pPr>
      <w:r w:rsidRPr="00CC6BF9">
        <w:rPr>
          <w:rFonts w:ascii="Arial" w:hAnsi="Arial" w:cs="Arial"/>
          <w:b w:val="0"/>
        </w:rPr>
        <w:t xml:space="preserve">At times you may be required to do other duties to assist with </w:t>
      </w:r>
      <w:r w:rsidRPr="00C5688C">
        <w:rPr>
          <w:rFonts w:ascii="Arial" w:hAnsi="Arial" w:cs="Arial"/>
          <w:b w:val="0"/>
        </w:rPr>
        <w:t xml:space="preserve">the </w:t>
      </w:r>
      <w:r w:rsidR="00C5688C" w:rsidRPr="00C5688C">
        <w:rPr>
          <w:rFonts w:ascii="Arial" w:hAnsi="Arial" w:cs="Arial"/>
          <w:b w:val="0"/>
        </w:rPr>
        <w:t>organisational</w:t>
      </w:r>
      <w:r w:rsidRPr="00C5688C">
        <w:rPr>
          <w:rFonts w:ascii="Arial" w:hAnsi="Arial" w:cs="Arial"/>
          <w:b w:val="0"/>
        </w:rPr>
        <w:t xml:space="preserve"> </w:t>
      </w:r>
      <w:r w:rsidRPr="00CC6BF9">
        <w:rPr>
          <w:rFonts w:ascii="Arial" w:hAnsi="Arial" w:cs="Arial"/>
          <w:b w:val="0"/>
        </w:rPr>
        <w:t>running of the Centre.</w:t>
      </w:r>
    </w:p>
    <w:p w14:paraId="61796C08" w14:textId="77777777" w:rsidR="002D580B" w:rsidRPr="00CC6BF9" w:rsidRDefault="002D580B" w:rsidP="002D580B">
      <w:pPr>
        <w:pStyle w:val="Heading1"/>
        <w:numPr>
          <w:ilvl w:val="0"/>
          <w:numId w:val="6"/>
        </w:numPr>
        <w:jc w:val="both"/>
        <w:rPr>
          <w:rFonts w:ascii="Arial" w:hAnsi="Arial" w:cs="Arial"/>
          <w:b w:val="0"/>
        </w:rPr>
      </w:pPr>
      <w:r w:rsidRPr="00CC6BF9">
        <w:rPr>
          <w:rFonts w:ascii="Arial" w:hAnsi="Arial" w:cs="Arial"/>
          <w:b w:val="0"/>
        </w:rPr>
        <w:t xml:space="preserve">May be expected to travel to different locations throughout working </w:t>
      </w:r>
      <w:r w:rsidR="0096620F" w:rsidRPr="00CC6BF9">
        <w:rPr>
          <w:rFonts w:ascii="Arial" w:hAnsi="Arial" w:cs="Arial"/>
          <w:b w:val="0"/>
        </w:rPr>
        <w:t>day and</w:t>
      </w:r>
      <w:r w:rsidRPr="00CC6BF9">
        <w:rPr>
          <w:rFonts w:ascii="Arial" w:hAnsi="Arial" w:cs="Arial"/>
          <w:b w:val="0"/>
        </w:rPr>
        <w:t xml:space="preserve"> will therefore be required to transport and unload clients and equipment following manual handling guidelines.</w:t>
      </w:r>
    </w:p>
    <w:p w14:paraId="0A3253FD" w14:textId="77777777" w:rsidR="002D580B" w:rsidRPr="00CC6BF9" w:rsidRDefault="002D580B" w:rsidP="002D580B">
      <w:pPr>
        <w:pStyle w:val="Heading1"/>
        <w:ind w:left="720"/>
        <w:jc w:val="both"/>
        <w:rPr>
          <w:rFonts w:ascii="Arial" w:hAnsi="Arial" w:cs="Arial"/>
          <w:b w:val="0"/>
        </w:rPr>
      </w:pPr>
    </w:p>
    <w:p w14:paraId="47CCC5A9" w14:textId="77777777" w:rsidR="002D580B" w:rsidRPr="00CC6BF9" w:rsidRDefault="002D580B" w:rsidP="002D580B">
      <w:pPr>
        <w:pStyle w:val="Heading1"/>
        <w:ind w:left="0"/>
        <w:jc w:val="both"/>
        <w:rPr>
          <w:rFonts w:ascii="Arial" w:hAnsi="Arial" w:cs="Arial"/>
          <w:u w:val="single"/>
        </w:rPr>
      </w:pPr>
      <w:r w:rsidRPr="00CC6BF9">
        <w:rPr>
          <w:rFonts w:ascii="Arial" w:hAnsi="Arial" w:cs="Arial"/>
          <w:u w:val="single"/>
        </w:rPr>
        <w:t>Professional Communication</w:t>
      </w:r>
    </w:p>
    <w:p w14:paraId="15C7B971" w14:textId="77777777" w:rsidR="008B7430" w:rsidRPr="00CC6BF9" w:rsidRDefault="008B7430" w:rsidP="002D580B">
      <w:pPr>
        <w:pStyle w:val="Heading1"/>
        <w:ind w:left="0"/>
        <w:jc w:val="both"/>
        <w:rPr>
          <w:rFonts w:ascii="Arial" w:hAnsi="Arial" w:cs="Arial"/>
        </w:rPr>
      </w:pPr>
    </w:p>
    <w:p w14:paraId="2A21DDBF"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be skilled in communicating with clients with a range of physical, cognitive, and communication difficulties.</w:t>
      </w:r>
    </w:p>
    <w:p w14:paraId="1812C5CC"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Ensure that feedback and appropriate information is given to clients in a client centred manner.</w:t>
      </w:r>
    </w:p>
    <w:p w14:paraId="233AEA12"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 xml:space="preserve">Liaise with members of the MDT and work jointly, as appropriate </w:t>
      </w:r>
      <w:r w:rsidR="00557C8F" w:rsidRPr="00CC6BF9">
        <w:rPr>
          <w:rFonts w:ascii="Arial" w:hAnsi="Arial" w:cs="Arial"/>
          <w:b w:val="0"/>
        </w:rPr>
        <w:t>about</w:t>
      </w:r>
      <w:r w:rsidRPr="00CC6BF9">
        <w:rPr>
          <w:rFonts w:ascii="Arial" w:hAnsi="Arial" w:cs="Arial"/>
          <w:b w:val="0"/>
        </w:rPr>
        <w:t xml:space="preserve"> patient care and treatment plans.</w:t>
      </w:r>
    </w:p>
    <w:p w14:paraId="2632688B" w14:textId="6CC36396" w:rsidR="00B86B4E" w:rsidRPr="00CC6BF9" w:rsidRDefault="00B86B4E" w:rsidP="00B86B4E">
      <w:pPr>
        <w:pStyle w:val="Heading1"/>
        <w:numPr>
          <w:ilvl w:val="0"/>
          <w:numId w:val="6"/>
        </w:numPr>
        <w:jc w:val="both"/>
        <w:rPr>
          <w:rFonts w:ascii="Arial" w:hAnsi="Arial" w:cs="Arial"/>
          <w:b w:val="0"/>
        </w:rPr>
      </w:pPr>
      <w:r w:rsidRPr="00CC6BF9">
        <w:rPr>
          <w:rFonts w:ascii="Arial" w:hAnsi="Arial" w:cs="Arial"/>
          <w:b w:val="0"/>
        </w:rPr>
        <w:t xml:space="preserve">Liaise with other professionals, such as doctors, nurses, physiotherapists, social workers, as well as patients' families, </w:t>
      </w:r>
      <w:r w:rsidR="00CC6BF9" w:rsidRPr="00CC6BF9">
        <w:rPr>
          <w:rFonts w:ascii="Arial" w:hAnsi="Arial" w:cs="Arial"/>
          <w:b w:val="0"/>
        </w:rPr>
        <w:t>carers,</w:t>
      </w:r>
      <w:r w:rsidRPr="00CC6BF9">
        <w:rPr>
          <w:rFonts w:ascii="Arial" w:hAnsi="Arial" w:cs="Arial"/>
          <w:b w:val="0"/>
        </w:rPr>
        <w:t xml:space="preserve"> and employers.</w:t>
      </w:r>
    </w:p>
    <w:p w14:paraId="76E15237" w14:textId="15CBEF49"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 xml:space="preserve">To provide feedback and advice to care staff and other members of the multi-disciplinary team regarding the assessment and treatment of a client’s physical, functional, cognitive, </w:t>
      </w:r>
      <w:r w:rsidR="00CC6BF9" w:rsidRPr="00CC6BF9">
        <w:rPr>
          <w:rFonts w:ascii="Arial" w:hAnsi="Arial" w:cs="Arial"/>
          <w:b w:val="0"/>
        </w:rPr>
        <w:t>sensory,</w:t>
      </w:r>
      <w:r w:rsidRPr="00CC6BF9">
        <w:rPr>
          <w:rFonts w:ascii="Arial" w:hAnsi="Arial" w:cs="Arial"/>
          <w:b w:val="0"/>
        </w:rPr>
        <w:t xml:space="preserve"> and perceptual abilities. This includes psychosocial needs. Feedback may be offered to relatives, carers and external agencies as consented by the client or their advocate(s).</w:t>
      </w:r>
    </w:p>
    <w:p w14:paraId="3D1C1140"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Make referrals to other agencies as required/appropriate.</w:t>
      </w:r>
    </w:p>
    <w:p w14:paraId="78CE9518" w14:textId="083D4BFB"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 xml:space="preserve">To work with clients, </w:t>
      </w:r>
      <w:r w:rsidR="00CC6BF9" w:rsidRPr="00CC6BF9">
        <w:rPr>
          <w:rFonts w:ascii="Arial" w:hAnsi="Arial" w:cs="Arial"/>
          <w:b w:val="0"/>
        </w:rPr>
        <w:t>families,</w:t>
      </w:r>
      <w:r w:rsidRPr="00CC6BF9">
        <w:rPr>
          <w:rFonts w:ascii="Arial" w:hAnsi="Arial" w:cs="Arial"/>
          <w:b w:val="0"/>
        </w:rPr>
        <w:t xml:space="preserve"> and the multidisciplinary team to identify client centred goals as part of their overall rehabilitation programme.</w:t>
      </w:r>
    </w:p>
    <w:p w14:paraId="283AB98C" w14:textId="77777777" w:rsidR="00A63B49" w:rsidRPr="00CC6BF9" w:rsidRDefault="002D580B" w:rsidP="008B7430">
      <w:pPr>
        <w:pStyle w:val="Heading1"/>
        <w:spacing w:before="186"/>
        <w:ind w:left="0"/>
        <w:rPr>
          <w:rFonts w:ascii="Arial" w:hAnsi="Arial" w:cs="Arial"/>
          <w:u w:val="single"/>
        </w:rPr>
      </w:pPr>
      <w:r w:rsidRPr="00CC6BF9">
        <w:rPr>
          <w:rFonts w:ascii="Arial" w:hAnsi="Arial" w:cs="Arial"/>
          <w:u w:val="single"/>
        </w:rPr>
        <w:t>Documentation</w:t>
      </w:r>
    </w:p>
    <w:p w14:paraId="73AB30B1" w14:textId="77777777" w:rsidR="00CC6BF9" w:rsidRDefault="00CC6BF9" w:rsidP="00CC6BF9">
      <w:pPr>
        <w:pStyle w:val="Heading1"/>
        <w:ind w:left="360"/>
        <w:jc w:val="both"/>
        <w:rPr>
          <w:rFonts w:ascii="Arial" w:hAnsi="Arial" w:cs="Arial"/>
          <w:b w:val="0"/>
        </w:rPr>
      </w:pPr>
    </w:p>
    <w:p w14:paraId="72ED7175" w14:textId="6FDC5B65"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maintain clinical records and write reports to a professional standard efficiently and effectively</w:t>
      </w:r>
      <w:r w:rsidR="008B7430" w:rsidRPr="00CC6BF9">
        <w:rPr>
          <w:rFonts w:ascii="Arial" w:hAnsi="Arial" w:cs="Arial"/>
          <w:b w:val="0"/>
        </w:rPr>
        <w:t xml:space="preserve">.  </w:t>
      </w:r>
      <w:r w:rsidRPr="00CC6BF9">
        <w:rPr>
          <w:rFonts w:ascii="Arial" w:hAnsi="Arial" w:cs="Arial"/>
          <w:b w:val="0"/>
        </w:rPr>
        <w:t xml:space="preserve"> </w:t>
      </w:r>
    </w:p>
    <w:p w14:paraId="1A268021"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Contribute to department audits, research activities and the collation of outcome measures as required.</w:t>
      </w:r>
    </w:p>
    <w:p w14:paraId="520E37BF"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initiate and complete referrals including equipment and ongoing support or therapy</w:t>
      </w:r>
      <w:r w:rsidR="008B7430" w:rsidRPr="00CC6BF9">
        <w:rPr>
          <w:rFonts w:ascii="Arial" w:hAnsi="Arial" w:cs="Arial"/>
          <w:b w:val="0"/>
        </w:rPr>
        <w:t xml:space="preserve">.  </w:t>
      </w:r>
      <w:r w:rsidRPr="00CC6BF9">
        <w:rPr>
          <w:rFonts w:ascii="Arial" w:hAnsi="Arial" w:cs="Arial"/>
          <w:b w:val="0"/>
        </w:rPr>
        <w:t xml:space="preserve"> </w:t>
      </w:r>
    </w:p>
    <w:p w14:paraId="067D785A" w14:textId="424687B9"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lastRenderedPageBreak/>
        <w:t>To contribute to service development or department assessments</w:t>
      </w:r>
      <w:r w:rsidRPr="00C5688C">
        <w:rPr>
          <w:rFonts w:ascii="Arial" w:hAnsi="Arial" w:cs="Arial"/>
          <w:b w:val="0"/>
        </w:rPr>
        <w:t>,</w:t>
      </w:r>
      <w:r w:rsidR="00C5688C" w:rsidRPr="00C5688C">
        <w:rPr>
          <w:rFonts w:ascii="Arial" w:hAnsi="Arial" w:cs="Arial"/>
          <w:b w:val="0"/>
        </w:rPr>
        <w:t xml:space="preserve"> audit, </w:t>
      </w:r>
      <w:r w:rsidR="00CC6BF9" w:rsidRPr="00CC6BF9">
        <w:rPr>
          <w:rFonts w:ascii="Arial" w:hAnsi="Arial" w:cs="Arial"/>
          <w:b w:val="0"/>
        </w:rPr>
        <w:t>guidelines,</w:t>
      </w:r>
      <w:r w:rsidRPr="00CC6BF9">
        <w:rPr>
          <w:rFonts w:ascii="Arial" w:hAnsi="Arial" w:cs="Arial"/>
          <w:b w:val="0"/>
        </w:rPr>
        <w:t xml:space="preserve"> and standards.</w:t>
      </w:r>
    </w:p>
    <w:p w14:paraId="167EBFA2" w14:textId="77777777" w:rsidR="002D580B" w:rsidRPr="00CC6BF9" w:rsidRDefault="002D580B" w:rsidP="00435D6E">
      <w:pPr>
        <w:pStyle w:val="Heading1"/>
        <w:ind w:left="360"/>
        <w:jc w:val="both"/>
        <w:rPr>
          <w:rFonts w:ascii="Arial" w:hAnsi="Arial" w:cs="Arial"/>
          <w:b w:val="0"/>
        </w:rPr>
      </w:pPr>
    </w:p>
    <w:p w14:paraId="178A6067" w14:textId="77777777" w:rsidR="002D580B" w:rsidRPr="00CC6BF9" w:rsidRDefault="002D580B" w:rsidP="008B7430">
      <w:pPr>
        <w:pStyle w:val="Heading1"/>
        <w:ind w:left="0"/>
        <w:rPr>
          <w:rFonts w:ascii="Arial" w:hAnsi="Arial" w:cs="Arial"/>
          <w:u w:val="single"/>
        </w:rPr>
      </w:pPr>
      <w:r w:rsidRPr="00CC6BF9">
        <w:rPr>
          <w:rFonts w:ascii="Arial" w:hAnsi="Arial" w:cs="Arial"/>
          <w:u w:val="single"/>
        </w:rPr>
        <w:t>Professional</w:t>
      </w:r>
    </w:p>
    <w:p w14:paraId="32A10BE3" w14:textId="77777777" w:rsidR="00A63B49" w:rsidRPr="00CC6BF9" w:rsidRDefault="00A63B49" w:rsidP="008B7430">
      <w:pPr>
        <w:pStyle w:val="Heading1"/>
        <w:ind w:left="0"/>
        <w:rPr>
          <w:rFonts w:ascii="Arial" w:hAnsi="Arial" w:cs="Arial"/>
        </w:rPr>
      </w:pPr>
    </w:p>
    <w:p w14:paraId="6751CD58"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Supervision of assistant staff and education and supervision of students on clinical placement as agreed.</w:t>
      </w:r>
    </w:p>
    <w:p w14:paraId="483F868E"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 xml:space="preserve">To comply with the </w:t>
      </w:r>
      <w:r w:rsidR="008B7430" w:rsidRPr="00CC6BF9">
        <w:rPr>
          <w:rFonts w:ascii="Arial" w:hAnsi="Arial" w:cs="Arial"/>
          <w:b w:val="0"/>
        </w:rPr>
        <w:t>HCPC and CSP</w:t>
      </w:r>
      <w:r w:rsidRPr="00CC6BF9">
        <w:rPr>
          <w:rFonts w:ascii="Arial" w:hAnsi="Arial" w:cs="Arial"/>
          <w:b w:val="0"/>
        </w:rPr>
        <w:t xml:space="preserve"> code of ethics and professional conduct.</w:t>
      </w:r>
    </w:p>
    <w:p w14:paraId="4819CA68"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maintain Health Professionals Council registration.</w:t>
      </w:r>
    </w:p>
    <w:p w14:paraId="2076C2F0"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Contribute to in-service programmes including feedback on courses attended.</w:t>
      </w:r>
    </w:p>
    <w:p w14:paraId="07212BC9"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review and reflect on your own practice and performance through effective use of professional supervision and appraisal.</w:t>
      </w:r>
    </w:p>
    <w:p w14:paraId="1E997325"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participate in own supervision and work towards objectives set in appraisal.</w:t>
      </w:r>
    </w:p>
    <w:p w14:paraId="7FE323F6" w14:textId="77777777" w:rsidR="002D580B" w:rsidRPr="00CC6BF9" w:rsidRDefault="002D580B" w:rsidP="002D580B">
      <w:pPr>
        <w:pStyle w:val="Heading1"/>
        <w:jc w:val="both"/>
        <w:rPr>
          <w:rFonts w:ascii="Arial" w:hAnsi="Arial" w:cs="Arial"/>
          <w:b w:val="0"/>
        </w:rPr>
      </w:pPr>
    </w:p>
    <w:p w14:paraId="080916A1" w14:textId="5C534D44" w:rsidR="00CC6BF9" w:rsidRDefault="002D580B" w:rsidP="008B7430">
      <w:pPr>
        <w:pStyle w:val="Heading1"/>
        <w:spacing w:before="184"/>
        <w:ind w:left="0"/>
        <w:rPr>
          <w:rFonts w:ascii="Arial" w:hAnsi="Arial" w:cs="Arial"/>
          <w:u w:val="single"/>
        </w:rPr>
      </w:pPr>
      <w:r w:rsidRPr="00CC6BF9">
        <w:rPr>
          <w:rFonts w:ascii="Arial" w:hAnsi="Arial" w:cs="Arial"/>
          <w:u w:val="single"/>
        </w:rPr>
        <w:t>Training</w:t>
      </w:r>
    </w:p>
    <w:p w14:paraId="02C803FF" w14:textId="77777777" w:rsidR="00CC6BF9" w:rsidRPr="00CC6BF9" w:rsidRDefault="00CC6BF9" w:rsidP="008B7430">
      <w:pPr>
        <w:pStyle w:val="Heading1"/>
        <w:spacing w:before="184"/>
        <w:ind w:left="0"/>
        <w:rPr>
          <w:rFonts w:ascii="Arial" w:hAnsi="Arial" w:cs="Arial"/>
          <w:u w:val="single"/>
        </w:rPr>
      </w:pPr>
    </w:p>
    <w:p w14:paraId="4179725F"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To comply with the mandatory training requirements.</w:t>
      </w:r>
    </w:p>
    <w:p w14:paraId="6B257569"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 xml:space="preserve">To keep up to date with new developments within the clinical field through membership to specialist groups and professional bodies. This includes clinical guidelines and </w:t>
      </w:r>
      <w:r w:rsidR="00557C8F" w:rsidRPr="00CC6BF9">
        <w:rPr>
          <w:rFonts w:ascii="Arial" w:hAnsi="Arial" w:cs="Arial"/>
          <w:b w:val="0"/>
        </w:rPr>
        <w:t>evidence-based</w:t>
      </w:r>
      <w:r w:rsidRPr="00CC6BF9">
        <w:rPr>
          <w:rFonts w:ascii="Arial" w:hAnsi="Arial" w:cs="Arial"/>
          <w:b w:val="0"/>
        </w:rPr>
        <w:t xml:space="preserve"> assessment and treatment.</w:t>
      </w:r>
    </w:p>
    <w:p w14:paraId="17162140" w14:textId="77777777"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Attend conferences and meetings including professional shows as required.</w:t>
      </w:r>
    </w:p>
    <w:p w14:paraId="47066180" w14:textId="447092AB" w:rsidR="002D580B" w:rsidRPr="00CC6BF9" w:rsidRDefault="002D580B" w:rsidP="00435D6E">
      <w:pPr>
        <w:pStyle w:val="Heading1"/>
        <w:numPr>
          <w:ilvl w:val="0"/>
          <w:numId w:val="6"/>
        </w:numPr>
        <w:jc w:val="both"/>
        <w:rPr>
          <w:rFonts w:ascii="Arial" w:hAnsi="Arial" w:cs="Arial"/>
          <w:b w:val="0"/>
        </w:rPr>
      </w:pPr>
      <w:r w:rsidRPr="00CC6BF9">
        <w:rPr>
          <w:rFonts w:ascii="Arial" w:hAnsi="Arial" w:cs="Arial"/>
          <w:b w:val="0"/>
        </w:rPr>
        <w:t>Attend external and internal training courses as agreed for continual professional development and meeting appraisal objectives.</w:t>
      </w:r>
      <w:r w:rsidR="00B5699B">
        <w:rPr>
          <w:rFonts w:ascii="Arial" w:hAnsi="Arial" w:cs="Arial"/>
          <w:b w:val="0"/>
        </w:rPr>
        <w:t xml:space="preserve">  Training may be subject to contractual agreements.</w:t>
      </w:r>
    </w:p>
    <w:p w14:paraId="5AD74FC1" w14:textId="77777777" w:rsidR="002D580B" w:rsidRPr="00CC6BF9" w:rsidRDefault="002D580B" w:rsidP="00A63B49">
      <w:pPr>
        <w:pStyle w:val="Heading1"/>
        <w:ind w:left="360"/>
        <w:jc w:val="both"/>
        <w:rPr>
          <w:rFonts w:ascii="Arial" w:hAnsi="Arial" w:cs="Arial"/>
          <w:b w:val="0"/>
        </w:rPr>
      </w:pPr>
    </w:p>
    <w:p w14:paraId="111B7A4E" w14:textId="77777777" w:rsidR="002D580B" w:rsidRPr="00CC6BF9" w:rsidRDefault="002D580B" w:rsidP="008B7430">
      <w:pPr>
        <w:pStyle w:val="Heading1"/>
        <w:spacing w:before="182"/>
        <w:ind w:left="0"/>
        <w:rPr>
          <w:rFonts w:ascii="Arial" w:hAnsi="Arial" w:cs="Arial"/>
        </w:rPr>
      </w:pPr>
      <w:r w:rsidRPr="00CC6BF9">
        <w:rPr>
          <w:rFonts w:ascii="Arial" w:hAnsi="Arial" w:cs="Arial"/>
          <w:u w:val="single"/>
        </w:rPr>
        <w:t>Confidentiality</w:t>
      </w:r>
    </w:p>
    <w:p w14:paraId="662FB7FC" w14:textId="77777777" w:rsidR="002D580B" w:rsidRPr="00CC6BF9" w:rsidRDefault="002D580B" w:rsidP="002D580B">
      <w:pPr>
        <w:pStyle w:val="BodyText"/>
        <w:spacing w:before="4"/>
        <w:ind w:left="0"/>
        <w:rPr>
          <w:rFonts w:ascii="Arial" w:hAnsi="Arial" w:cs="Arial"/>
          <w:b/>
        </w:rPr>
      </w:pPr>
    </w:p>
    <w:p w14:paraId="4FB21A7C" w14:textId="77777777" w:rsidR="002D580B" w:rsidRPr="00CC6BF9" w:rsidRDefault="002D580B" w:rsidP="00435D6E">
      <w:pPr>
        <w:pStyle w:val="BodyText"/>
        <w:spacing w:before="56" w:line="256" w:lineRule="auto"/>
        <w:ind w:left="0"/>
        <w:rPr>
          <w:rFonts w:ascii="Arial" w:hAnsi="Arial" w:cs="Arial"/>
        </w:rPr>
      </w:pPr>
      <w:r w:rsidRPr="00CC6BF9">
        <w:rPr>
          <w:rFonts w:ascii="Arial" w:hAnsi="Arial" w:cs="Arial"/>
        </w:rPr>
        <w:t>The post holder will be expected to maintain the complete confidentiality of all material and information to which they have access and process.</w:t>
      </w:r>
    </w:p>
    <w:p w14:paraId="7EAEDC03" w14:textId="77777777" w:rsidR="002D580B" w:rsidRPr="00CC6BF9" w:rsidRDefault="002D580B" w:rsidP="002D580B">
      <w:pPr>
        <w:pStyle w:val="BodyText"/>
        <w:spacing w:before="3"/>
        <w:ind w:left="0"/>
        <w:rPr>
          <w:rFonts w:ascii="Arial" w:hAnsi="Arial" w:cs="Arial"/>
        </w:rPr>
      </w:pPr>
    </w:p>
    <w:p w14:paraId="153B5E8C" w14:textId="77777777" w:rsidR="002D580B" w:rsidRPr="00CC6BF9" w:rsidRDefault="002D580B" w:rsidP="008B7430">
      <w:pPr>
        <w:pStyle w:val="Heading1"/>
        <w:ind w:left="0"/>
        <w:rPr>
          <w:rFonts w:ascii="Arial" w:hAnsi="Arial" w:cs="Arial"/>
        </w:rPr>
      </w:pPr>
      <w:r w:rsidRPr="00CC6BF9">
        <w:rPr>
          <w:rFonts w:ascii="Arial" w:hAnsi="Arial" w:cs="Arial"/>
          <w:u w:val="single"/>
        </w:rPr>
        <w:t>Equal Opportunities</w:t>
      </w:r>
    </w:p>
    <w:p w14:paraId="21A6D34A" w14:textId="77777777" w:rsidR="002D580B" w:rsidRPr="00CC6BF9" w:rsidRDefault="002D580B" w:rsidP="002D580B">
      <w:pPr>
        <w:pStyle w:val="BodyText"/>
        <w:spacing w:before="4"/>
        <w:ind w:left="0"/>
        <w:rPr>
          <w:rFonts w:ascii="Arial" w:hAnsi="Arial" w:cs="Arial"/>
          <w:b/>
        </w:rPr>
      </w:pPr>
    </w:p>
    <w:p w14:paraId="18047ABA" w14:textId="77777777" w:rsidR="002D580B" w:rsidRPr="00CC6BF9" w:rsidRDefault="002D580B" w:rsidP="00435D6E">
      <w:pPr>
        <w:pStyle w:val="BodyText"/>
        <w:spacing w:before="57" w:line="259" w:lineRule="auto"/>
        <w:ind w:left="0" w:right="136"/>
        <w:jc w:val="both"/>
        <w:rPr>
          <w:rFonts w:ascii="Arial" w:hAnsi="Arial" w:cs="Arial"/>
        </w:rPr>
      </w:pPr>
      <w:r w:rsidRPr="00CC6BF9">
        <w:rPr>
          <w:rFonts w:ascii="Arial" w:hAnsi="Arial" w:cs="Arial"/>
        </w:rPr>
        <w:t>To comply with Merlin MS Centres equal opportunity policy and avoid any behaviour which discriminates against</w:t>
      </w:r>
      <w:r w:rsidRPr="00CC6BF9">
        <w:rPr>
          <w:rFonts w:ascii="Arial" w:hAnsi="Arial" w:cs="Arial"/>
          <w:spacing w:val="-13"/>
        </w:rPr>
        <w:t xml:space="preserve"> </w:t>
      </w:r>
      <w:r w:rsidRPr="00CC6BF9">
        <w:rPr>
          <w:rFonts w:ascii="Arial" w:hAnsi="Arial" w:cs="Arial"/>
        </w:rPr>
        <w:t>colleagues,</w:t>
      </w:r>
      <w:r w:rsidRPr="00CC6BF9">
        <w:rPr>
          <w:rFonts w:ascii="Arial" w:hAnsi="Arial" w:cs="Arial"/>
          <w:spacing w:val="-16"/>
        </w:rPr>
        <w:t xml:space="preserve"> </w:t>
      </w:r>
      <w:r w:rsidRPr="00CC6BF9">
        <w:rPr>
          <w:rFonts w:ascii="Arial" w:hAnsi="Arial" w:cs="Arial"/>
        </w:rPr>
        <w:t>potential</w:t>
      </w:r>
      <w:r w:rsidRPr="00CC6BF9">
        <w:rPr>
          <w:rFonts w:ascii="Arial" w:hAnsi="Arial" w:cs="Arial"/>
          <w:spacing w:val="-14"/>
        </w:rPr>
        <w:t xml:space="preserve"> </w:t>
      </w:r>
      <w:r w:rsidRPr="00CC6BF9">
        <w:rPr>
          <w:rFonts w:ascii="Arial" w:hAnsi="Arial" w:cs="Arial"/>
        </w:rPr>
        <w:t>employees,</w:t>
      </w:r>
      <w:r w:rsidRPr="00CC6BF9">
        <w:rPr>
          <w:rFonts w:ascii="Arial" w:hAnsi="Arial" w:cs="Arial"/>
          <w:spacing w:val="-14"/>
        </w:rPr>
        <w:t xml:space="preserve"> </w:t>
      </w:r>
      <w:r w:rsidRPr="00CC6BF9">
        <w:rPr>
          <w:rFonts w:ascii="Arial" w:hAnsi="Arial" w:cs="Arial"/>
        </w:rPr>
        <w:t>clients</w:t>
      </w:r>
      <w:r w:rsidRPr="00CC6BF9">
        <w:rPr>
          <w:rFonts w:ascii="Arial" w:hAnsi="Arial" w:cs="Arial"/>
          <w:spacing w:val="-13"/>
        </w:rPr>
        <w:t xml:space="preserve"> </w:t>
      </w:r>
      <w:r w:rsidRPr="00CC6BF9">
        <w:rPr>
          <w:rFonts w:ascii="Arial" w:hAnsi="Arial" w:cs="Arial"/>
        </w:rPr>
        <w:t>and</w:t>
      </w:r>
      <w:r w:rsidRPr="00CC6BF9">
        <w:rPr>
          <w:rFonts w:ascii="Arial" w:hAnsi="Arial" w:cs="Arial"/>
          <w:spacing w:val="-15"/>
        </w:rPr>
        <w:t xml:space="preserve"> </w:t>
      </w:r>
      <w:r w:rsidRPr="00CC6BF9">
        <w:rPr>
          <w:rFonts w:ascii="Arial" w:hAnsi="Arial" w:cs="Arial"/>
        </w:rPr>
        <w:t>families</w:t>
      </w:r>
      <w:r w:rsidRPr="00CC6BF9">
        <w:rPr>
          <w:rFonts w:ascii="Arial" w:hAnsi="Arial" w:cs="Arial"/>
          <w:spacing w:val="6"/>
        </w:rPr>
        <w:t xml:space="preserve"> </w:t>
      </w:r>
      <w:r w:rsidRPr="00CC6BF9">
        <w:rPr>
          <w:rFonts w:ascii="Arial" w:hAnsi="Arial" w:cs="Arial"/>
        </w:rPr>
        <w:t>on</w:t>
      </w:r>
      <w:r w:rsidRPr="00CC6BF9">
        <w:rPr>
          <w:rFonts w:ascii="Arial" w:hAnsi="Arial" w:cs="Arial"/>
          <w:spacing w:val="-15"/>
        </w:rPr>
        <w:t xml:space="preserve"> </w:t>
      </w:r>
      <w:r w:rsidRPr="00CC6BF9">
        <w:rPr>
          <w:rFonts w:ascii="Arial" w:hAnsi="Arial" w:cs="Arial"/>
        </w:rPr>
        <w:t>the</w:t>
      </w:r>
      <w:r w:rsidRPr="00CC6BF9">
        <w:rPr>
          <w:rFonts w:ascii="Arial" w:hAnsi="Arial" w:cs="Arial"/>
          <w:spacing w:val="-13"/>
        </w:rPr>
        <w:t xml:space="preserve"> </w:t>
      </w:r>
      <w:r w:rsidRPr="00CC6BF9">
        <w:rPr>
          <w:rFonts w:ascii="Arial" w:hAnsi="Arial" w:cs="Arial"/>
        </w:rPr>
        <w:t>grounds</w:t>
      </w:r>
      <w:r w:rsidRPr="00CC6BF9">
        <w:rPr>
          <w:rFonts w:ascii="Arial" w:hAnsi="Arial" w:cs="Arial"/>
          <w:spacing w:val="-14"/>
        </w:rPr>
        <w:t xml:space="preserve"> </w:t>
      </w:r>
      <w:r w:rsidRPr="00CC6BF9">
        <w:rPr>
          <w:rFonts w:ascii="Arial" w:hAnsi="Arial" w:cs="Arial"/>
        </w:rPr>
        <w:t>of</w:t>
      </w:r>
      <w:r w:rsidRPr="00CC6BF9">
        <w:rPr>
          <w:rFonts w:ascii="Arial" w:hAnsi="Arial" w:cs="Arial"/>
          <w:spacing w:val="-17"/>
        </w:rPr>
        <w:t xml:space="preserve"> </w:t>
      </w:r>
      <w:r w:rsidRPr="00CC6BF9">
        <w:rPr>
          <w:rFonts w:ascii="Arial" w:hAnsi="Arial" w:cs="Arial"/>
        </w:rPr>
        <w:t>sex,</w:t>
      </w:r>
      <w:r w:rsidRPr="00CC6BF9">
        <w:rPr>
          <w:rFonts w:ascii="Arial" w:hAnsi="Arial" w:cs="Arial"/>
          <w:spacing w:val="-16"/>
        </w:rPr>
        <w:t xml:space="preserve"> </w:t>
      </w:r>
      <w:r w:rsidRPr="00CC6BF9">
        <w:rPr>
          <w:rFonts w:ascii="Arial" w:hAnsi="Arial" w:cs="Arial"/>
        </w:rPr>
        <w:t>marital</w:t>
      </w:r>
      <w:r w:rsidRPr="00CC6BF9">
        <w:rPr>
          <w:rFonts w:ascii="Arial" w:hAnsi="Arial" w:cs="Arial"/>
          <w:spacing w:val="-16"/>
        </w:rPr>
        <w:t xml:space="preserve"> </w:t>
      </w:r>
      <w:r w:rsidRPr="00CC6BF9">
        <w:rPr>
          <w:rFonts w:ascii="Arial" w:hAnsi="Arial" w:cs="Arial"/>
        </w:rPr>
        <w:t>status, race, age, belief, colour, nationality, ethnic or national origins, religion, disability, creed, class, gender or sexual</w:t>
      </w:r>
      <w:r w:rsidRPr="00CC6BF9">
        <w:rPr>
          <w:rFonts w:ascii="Arial" w:hAnsi="Arial" w:cs="Arial"/>
          <w:spacing w:val="-8"/>
        </w:rPr>
        <w:t xml:space="preserve"> </w:t>
      </w:r>
      <w:r w:rsidRPr="00CC6BF9">
        <w:rPr>
          <w:rFonts w:ascii="Arial" w:hAnsi="Arial" w:cs="Arial"/>
        </w:rPr>
        <w:t>orientation.</w:t>
      </w:r>
    </w:p>
    <w:p w14:paraId="7EE4F7ED" w14:textId="77777777" w:rsidR="00557C8F" w:rsidRPr="00CC6BF9" w:rsidRDefault="00557C8F" w:rsidP="002D580B">
      <w:pPr>
        <w:pStyle w:val="BodyText"/>
        <w:spacing w:before="57" w:line="259" w:lineRule="auto"/>
        <w:ind w:left="560" w:right="136"/>
        <w:jc w:val="both"/>
        <w:rPr>
          <w:rFonts w:ascii="Arial" w:hAnsi="Arial" w:cs="Arial"/>
        </w:rPr>
      </w:pPr>
    </w:p>
    <w:p w14:paraId="31082E71" w14:textId="77777777" w:rsidR="002D580B" w:rsidRPr="00CC6BF9" w:rsidRDefault="002D580B" w:rsidP="008B7430">
      <w:pPr>
        <w:pStyle w:val="Heading1"/>
        <w:ind w:left="0"/>
        <w:jc w:val="both"/>
        <w:rPr>
          <w:rFonts w:ascii="Arial" w:hAnsi="Arial" w:cs="Arial"/>
        </w:rPr>
      </w:pPr>
      <w:r w:rsidRPr="00CC6BF9">
        <w:rPr>
          <w:rFonts w:ascii="Arial" w:hAnsi="Arial" w:cs="Arial"/>
          <w:u w:val="single"/>
        </w:rPr>
        <w:t>Core values and beliefs</w:t>
      </w:r>
    </w:p>
    <w:p w14:paraId="21EA7BE5" w14:textId="77777777" w:rsidR="002D580B" w:rsidRPr="00CC6BF9" w:rsidRDefault="002D580B" w:rsidP="002D580B">
      <w:pPr>
        <w:pStyle w:val="BodyText"/>
        <w:spacing w:before="2"/>
        <w:ind w:left="0"/>
        <w:rPr>
          <w:rFonts w:ascii="Arial" w:hAnsi="Arial" w:cs="Arial"/>
          <w:b/>
        </w:rPr>
      </w:pPr>
    </w:p>
    <w:p w14:paraId="3B9FC7AC" w14:textId="77777777" w:rsidR="002D580B" w:rsidRPr="00CC6BF9" w:rsidRDefault="002D580B" w:rsidP="00A63B49">
      <w:pPr>
        <w:pStyle w:val="BodyText"/>
        <w:spacing w:before="56" w:line="259" w:lineRule="auto"/>
        <w:ind w:left="0" w:right="137"/>
        <w:jc w:val="both"/>
        <w:rPr>
          <w:rFonts w:ascii="Arial" w:hAnsi="Arial" w:cs="Arial"/>
        </w:rPr>
      </w:pPr>
      <w:r w:rsidRPr="00CC6BF9">
        <w:rPr>
          <w:rFonts w:ascii="Arial" w:hAnsi="Arial" w:cs="Arial"/>
        </w:rPr>
        <w:t>All staff are expected to work in line with Merlin MS Centres core values and beliefs as these underpin the work and ethos of the centre. These are an integral part of the job including the probationary period, performance and development reviews.</w:t>
      </w:r>
    </w:p>
    <w:p w14:paraId="7BBBF642" w14:textId="77777777" w:rsidR="002D580B" w:rsidRPr="00CC6BF9" w:rsidRDefault="002D580B" w:rsidP="002D580B">
      <w:pPr>
        <w:spacing w:line="259" w:lineRule="auto"/>
        <w:jc w:val="both"/>
        <w:rPr>
          <w:rFonts w:ascii="Arial" w:hAnsi="Arial" w:cs="Arial"/>
        </w:rPr>
      </w:pPr>
    </w:p>
    <w:p w14:paraId="74E34DF1" w14:textId="77777777" w:rsidR="002D580B" w:rsidRPr="00CC6BF9" w:rsidRDefault="002D580B" w:rsidP="008B7430">
      <w:pPr>
        <w:spacing w:line="259" w:lineRule="auto"/>
        <w:jc w:val="both"/>
        <w:rPr>
          <w:rFonts w:ascii="Arial" w:hAnsi="Arial" w:cs="Arial"/>
          <w:b/>
          <w:u w:val="single"/>
        </w:rPr>
      </w:pPr>
      <w:r w:rsidRPr="00CC6BF9">
        <w:rPr>
          <w:rFonts w:ascii="Arial" w:hAnsi="Arial" w:cs="Arial"/>
          <w:b/>
          <w:u w:val="single"/>
        </w:rPr>
        <w:t>Terms and Conditions</w:t>
      </w:r>
    </w:p>
    <w:p w14:paraId="4F31FC14" w14:textId="5B87D305" w:rsidR="00A63B49" w:rsidRPr="00980061" w:rsidRDefault="002D580B" w:rsidP="00A63B49">
      <w:pPr>
        <w:spacing w:after="0" w:line="259" w:lineRule="auto"/>
        <w:jc w:val="both"/>
        <w:rPr>
          <w:rFonts w:ascii="Arial" w:hAnsi="Arial" w:cs="Arial"/>
        </w:rPr>
      </w:pPr>
      <w:r w:rsidRPr="00980061">
        <w:rPr>
          <w:rFonts w:ascii="Arial" w:hAnsi="Arial" w:cs="Arial"/>
        </w:rPr>
        <w:t xml:space="preserve">Your contracted hours will be </w:t>
      </w:r>
      <w:r w:rsidR="00980061" w:rsidRPr="00980061">
        <w:rPr>
          <w:rFonts w:ascii="Arial" w:hAnsi="Arial" w:cs="Arial"/>
        </w:rPr>
        <w:t>23</w:t>
      </w:r>
      <w:r w:rsidRPr="00980061">
        <w:rPr>
          <w:rFonts w:ascii="Arial" w:hAnsi="Arial" w:cs="Arial"/>
        </w:rPr>
        <w:t xml:space="preserve"> hours a week</w:t>
      </w:r>
      <w:r w:rsidR="00980061" w:rsidRPr="00980061">
        <w:rPr>
          <w:rFonts w:ascii="Arial" w:hAnsi="Arial" w:cs="Arial"/>
        </w:rPr>
        <w:t>, predominantly</w:t>
      </w:r>
      <w:r w:rsidRPr="00980061">
        <w:rPr>
          <w:rFonts w:ascii="Arial" w:hAnsi="Arial" w:cs="Arial"/>
        </w:rPr>
        <w:t xml:space="preserve"> worked over </w:t>
      </w:r>
      <w:r w:rsidR="00980061" w:rsidRPr="00980061">
        <w:rPr>
          <w:rFonts w:ascii="Arial" w:hAnsi="Arial" w:cs="Arial"/>
        </w:rPr>
        <w:t>3</w:t>
      </w:r>
      <w:r w:rsidRPr="00980061">
        <w:rPr>
          <w:rFonts w:ascii="Arial" w:hAnsi="Arial" w:cs="Arial"/>
        </w:rPr>
        <w:t xml:space="preserve"> </w:t>
      </w:r>
      <w:r w:rsidR="0072685B" w:rsidRPr="00980061">
        <w:rPr>
          <w:rFonts w:ascii="Arial" w:hAnsi="Arial" w:cs="Arial"/>
        </w:rPr>
        <w:t>days.</w:t>
      </w:r>
    </w:p>
    <w:p w14:paraId="4BA069E6" w14:textId="3F8AC1C2" w:rsidR="002D580B" w:rsidRPr="00980061" w:rsidRDefault="002D580B" w:rsidP="00A63B49">
      <w:pPr>
        <w:spacing w:after="0" w:line="259" w:lineRule="auto"/>
        <w:jc w:val="both"/>
        <w:rPr>
          <w:rFonts w:ascii="Arial" w:hAnsi="Arial" w:cs="Arial"/>
        </w:rPr>
      </w:pPr>
      <w:r w:rsidRPr="00980061">
        <w:rPr>
          <w:rFonts w:ascii="Arial" w:hAnsi="Arial" w:cs="Arial"/>
        </w:rPr>
        <w:t xml:space="preserve">Salary </w:t>
      </w:r>
      <w:r w:rsidR="00594AB5" w:rsidRPr="00980061">
        <w:rPr>
          <w:rFonts w:ascii="Arial" w:hAnsi="Arial" w:cs="Arial"/>
        </w:rPr>
        <w:t>XXX</w:t>
      </w:r>
      <w:r w:rsidRPr="00980061">
        <w:rPr>
          <w:rFonts w:ascii="Arial" w:hAnsi="Arial" w:cs="Arial"/>
        </w:rPr>
        <w:t xml:space="preserve"> pa circa this will depend on </w:t>
      </w:r>
      <w:r w:rsidR="002D7CAC" w:rsidRPr="00980061">
        <w:rPr>
          <w:rFonts w:ascii="Arial" w:hAnsi="Arial" w:cs="Arial"/>
        </w:rPr>
        <w:t>experience.</w:t>
      </w:r>
      <w:r w:rsidRPr="00980061">
        <w:rPr>
          <w:rFonts w:ascii="Arial" w:hAnsi="Arial" w:cs="Arial"/>
        </w:rPr>
        <w:t xml:space="preserve">  </w:t>
      </w:r>
    </w:p>
    <w:p w14:paraId="640B8634" w14:textId="4073E833" w:rsidR="002D580B" w:rsidRPr="00980061" w:rsidRDefault="002D580B" w:rsidP="00A63B49">
      <w:pPr>
        <w:spacing w:after="0" w:line="259" w:lineRule="auto"/>
        <w:jc w:val="both"/>
        <w:rPr>
          <w:rFonts w:ascii="Arial" w:hAnsi="Arial" w:cs="Arial"/>
        </w:rPr>
      </w:pPr>
      <w:r w:rsidRPr="00980061">
        <w:rPr>
          <w:rFonts w:ascii="Arial" w:hAnsi="Arial" w:cs="Arial"/>
        </w:rPr>
        <w:t xml:space="preserve">Equivalent to </w:t>
      </w:r>
      <w:r w:rsidR="00594AB5" w:rsidRPr="00980061">
        <w:rPr>
          <w:rFonts w:ascii="Arial" w:hAnsi="Arial" w:cs="Arial"/>
        </w:rPr>
        <w:t>XXX (dependant on experience)</w:t>
      </w:r>
      <w:r w:rsidRPr="00980061">
        <w:rPr>
          <w:rFonts w:ascii="Arial" w:hAnsi="Arial" w:cs="Arial"/>
        </w:rPr>
        <w:t xml:space="preserve"> a year based on full time </w:t>
      </w:r>
      <w:r w:rsidR="002D7CAC" w:rsidRPr="00980061">
        <w:rPr>
          <w:rFonts w:ascii="Arial" w:hAnsi="Arial" w:cs="Arial"/>
        </w:rPr>
        <w:t>hours.</w:t>
      </w:r>
      <w:r w:rsidRPr="00980061">
        <w:rPr>
          <w:rFonts w:ascii="Arial" w:hAnsi="Arial" w:cs="Arial"/>
        </w:rPr>
        <w:t xml:space="preserve">       </w:t>
      </w:r>
    </w:p>
    <w:p w14:paraId="43E6F7EB" w14:textId="77777777" w:rsidR="002704D4" w:rsidRDefault="002704D4" w:rsidP="00CC6BF9">
      <w:pPr>
        <w:spacing w:after="0" w:line="259" w:lineRule="auto"/>
        <w:jc w:val="both"/>
        <w:rPr>
          <w:rFonts w:ascii="Arial" w:hAnsi="Arial" w:cs="Arial"/>
          <w:b/>
          <w:bCs/>
          <w:u w:val="single"/>
        </w:rPr>
      </w:pPr>
    </w:p>
    <w:p w14:paraId="58041D03" w14:textId="001BC1D0" w:rsidR="002D580B" w:rsidRPr="00CC6BF9" w:rsidRDefault="002D580B" w:rsidP="00CC6BF9">
      <w:pPr>
        <w:spacing w:after="0" w:line="259" w:lineRule="auto"/>
        <w:jc w:val="both"/>
        <w:rPr>
          <w:rFonts w:ascii="Arial" w:hAnsi="Arial" w:cs="Arial"/>
          <w:b/>
          <w:bCs/>
        </w:rPr>
      </w:pPr>
      <w:r w:rsidRPr="00CC6BF9">
        <w:rPr>
          <w:rFonts w:ascii="Arial" w:hAnsi="Arial" w:cs="Arial"/>
          <w:b/>
          <w:bCs/>
          <w:u w:val="single"/>
        </w:rPr>
        <w:lastRenderedPageBreak/>
        <w:t>General</w:t>
      </w:r>
    </w:p>
    <w:p w14:paraId="30D9E1C5" w14:textId="77777777" w:rsidR="002D580B" w:rsidRPr="00CC6BF9" w:rsidRDefault="002D580B" w:rsidP="002D580B">
      <w:pPr>
        <w:pStyle w:val="BodyText"/>
        <w:spacing w:before="4"/>
        <w:ind w:left="360"/>
        <w:rPr>
          <w:rFonts w:ascii="Arial" w:hAnsi="Arial" w:cs="Arial"/>
          <w:b/>
        </w:rPr>
      </w:pPr>
    </w:p>
    <w:p w14:paraId="31B708B3" w14:textId="77777777" w:rsidR="002D580B" w:rsidRPr="00CC6BF9" w:rsidRDefault="002D580B" w:rsidP="00A63B49">
      <w:pPr>
        <w:pStyle w:val="BodyText"/>
        <w:spacing w:before="56" w:line="259" w:lineRule="auto"/>
        <w:ind w:left="0" w:right="137"/>
        <w:jc w:val="both"/>
        <w:rPr>
          <w:rFonts w:ascii="Arial" w:hAnsi="Arial" w:cs="Arial"/>
        </w:rPr>
      </w:pPr>
      <w:r w:rsidRPr="00CC6BF9">
        <w:rPr>
          <w:rFonts w:ascii="Arial" w:hAnsi="Arial" w:cs="Arial"/>
        </w:rPr>
        <w:t>This Job Description is not exhaustive and the postholder may be required to undertake other appropriate duties and responsibilities as required.</w:t>
      </w:r>
    </w:p>
    <w:p w14:paraId="55D59577" w14:textId="77777777" w:rsidR="002D580B" w:rsidRPr="00CC6BF9" w:rsidRDefault="009263E8" w:rsidP="00A63B49">
      <w:pPr>
        <w:pStyle w:val="BodyText"/>
        <w:spacing w:before="159" w:line="259" w:lineRule="auto"/>
        <w:ind w:left="0" w:right="133"/>
        <w:jc w:val="both"/>
        <w:rPr>
          <w:rFonts w:ascii="Arial" w:hAnsi="Arial" w:cs="Arial"/>
        </w:rPr>
      </w:pPr>
      <w:r w:rsidRPr="00CC6BF9">
        <w:rPr>
          <w:rFonts w:ascii="Arial" w:hAnsi="Arial" w:cs="Arial"/>
          <w:noProof/>
          <w:lang w:val="en-US" w:eastAsia="en-US" w:bidi="ar-SA"/>
        </w:rPr>
        <mc:AlternateContent>
          <mc:Choice Requires="wps">
            <w:drawing>
              <wp:anchor distT="4294967295" distB="4294967295" distL="114300" distR="114300" simplePos="0" relativeHeight="251659264" behindDoc="0" locked="0" layoutInCell="1" allowOverlap="1" wp14:anchorId="531E5D8C" wp14:editId="4EF7A484">
                <wp:simplePos x="0" y="0"/>
                <wp:positionH relativeFrom="page">
                  <wp:posOffset>5217160</wp:posOffset>
                </wp:positionH>
                <wp:positionV relativeFrom="paragraph">
                  <wp:posOffset>2085974</wp:posOffset>
                </wp:positionV>
                <wp:extent cx="126047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CAE7"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0.8pt,164.25pt" to="510.05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rAHwIAAE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" strokeweight=".48pt">
                <v:stroke dashstyle="1 1"/>
                <w10:wrap anchorx="page"/>
              </v:line>
            </w:pict>
          </mc:Fallback>
        </mc:AlternateContent>
      </w:r>
      <w:r w:rsidR="002D580B" w:rsidRPr="00CC6BF9">
        <w:rPr>
          <w:rFonts w:ascii="Arial" w:hAnsi="Arial" w:cs="Arial"/>
        </w:rPr>
        <w:t>Merlin MS Centre, Therapy Services is committed to safeguarding and promoting the welfare of children</w:t>
      </w:r>
      <w:r w:rsidR="002D580B" w:rsidRPr="00CC6BF9">
        <w:rPr>
          <w:rFonts w:ascii="Arial" w:hAnsi="Arial" w:cs="Arial"/>
          <w:spacing w:val="-5"/>
        </w:rPr>
        <w:t xml:space="preserve"> </w:t>
      </w:r>
      <w:r w:rsidR="002D580B" w:rsidRPr="00CC6BF9">
        <w:rPr>
          <w:rFonts w:ascii="Arial" w:hAnsi="Arial" w:cs="Arial"/>
        </w:rPr>
        <w:t>and</w:t>
      </w:r>
      <w:r w:rsidR="002D580B" w:rsidRPr="00CC6BF9">
        <w:rPr>
          <w:rFonts w:ascii="Arial" w:hAnsi="Arial" w:cs="Arial"/>
          <w:spacing w:val="-5"/>
        </w:rPr>
        <w:t xml:space="preserve"> </w:t>
      </w:r>
      <w:r w:rsidR="002D580B" w:rsidRPr="00CC6BF9">
        <w:rPr>
          <w:rFonts w:ascii="Arial" w:hAnsi="Arial" w:cs="Arial"/>
        </w:rPr>
        <w:t>vulnerable</w:t>
      </w:r>
      <w:r w:rsidR="002D580B" w:rsidRPr="00CC6BF9">
        <w:rPr>
          <w:rFonts w:ascii="Arial" w:hAnsi="Arial" w:cs="Arial"/>
          <w:spacing w:val="-4"/>
        </w:rPr>
        <w:t xml:space="preserve"> </w:t>
      </w:r>
      <w:r w:rsidR="002D580B" w:rsidRPr="00CC6BF9">
        <w:rPr>
          <w:rFonts w:ascii="Arial" w:hAnsi="Arial" w:cs="Arial"/>
        </w:rPr>
        <w:t>adults</w:t>
      </w:r>
      <w:r w:rsidR="002D580B" w:rsidRPr="00CC6BF9">
        <w:rPr>
          <w:rFonts w:ascii="Arial" w:hAnsi="Arial" w:cs="Arial"/>
          <w:spacing w:val="-4"/>
        </w:rPr>
        <w:t xml:space="preserve"> </w:t>
      </w:r>
      <w:r w:rsidR="002D580B" w:rsidRPr="00CC6BF9">
        <w:rPr>
          <w:rFonts w:ascii="Arial" w:hAnsi="Arial" w:cs="Arial"/>
        </w:rPr>
        <w:t>and</w:t>
      </w:r>
      <w:r w:rsidR="002D580B" w:rsidRPr="00CC6BF9">
        <w:rPr>
          <w:rFonts w:ascii="Arial" w:hAnsi="Arial" w:cs="Arial"/>
          <w:spacing w:val="-5"/>
        </w:rPr>
        <w:t xml:space="preserve"> </w:t>
      </w:r>
      <w:r w:rsidR="002D580B" w:rsidRPr="00CC6BF9">
        <w:rPr>
          <w:rFonts w:ascii="Arial" w:hAnsi="Arial" w:cs="Arial"/>
        </w:rPr>
        <w:t>expects</w:t>
      </w:r>
      <w:r w:rsidR="002D580B" w:rsidRPr="00CC6BF9">
        <w:rPr>
          <w:rFonts w:ascii="Arial" w:hAnsi="Arial" w:cs="Arial"/>
          <w:spacing w:val="-4"/>
        </w:rPr>
        <w:t xml:space="preserve"> </w:t>
      </w:r>
      <w:r w:rsidR="002D580B" w:rsidRPr="00CC6BF9">
        <w:rPr>
          <w:rFonts w:ascii="Arial" w:hAnsi="Arial" w:cs="Arial"/>
        </w:rPr>
        <w:t>all</w:t>
      </w:r>
      <w:r w:rsidR="002D580B" w:rsidRPr="00CC6BF9">
        <w:rPr>
          <w:rFonts w:ascii="Arial" w:hAnsi="Arial" w:cs="Arial"/>
          <w:spacing w:val="-7"/>
        </w:rPr>
        <w:t xml:space="preserve"> </w:t>
      </w:r>
      <w:r w:rsidR="002D580B" w:rsidRPr="00CC6BF9">
        <w:rPr>
          <w:rFonts w:ascii="Arial" w:hAnsi="Arial" w:cs="Arial"/>
        </w:rPr>
        <w:t>staff</w:t>
      </w:r>
      <w:r w:rsidR="002D580B" w:rsidRPr="00CC6BF9">
        <w:rPr>
          <w:rFonts w:ascii="Arial" w:hAnsi="Arial" w:cs="Arial"/>
          <w:spacing w:val="-7"/>
        </w:rPr>
        <w:t xml:space="preserve"> </w:t>
      </w:r>
      <w:r w:rsidR="002D580B" w:rsidRPr="00CC6BF9">
        <w:rPr>
          <w:rFonts w:ascii="Arial" w:hAnsi="Arial" w:cs="Arial"/>
        </w:rPr>
        <w:t>and</w:t>
      </w:r>
      <w:r w:rsidR="002D580B" w:rsidRPr="00CC6BF9">
        <w:rPr>
          <w:rFonts w:ascii="Arial" w:hAnsi="Arial" w:cs="Arial"/>
          <w:spacing w:val="-5"/>
        </w:rPr>
        <w:t xml:space="preserve"> </w:t>
      </w:r>
      <w:r w:rsidR="002D580B" w:rsidRPr="00CC6BF9">
        <w:rPr>
          <w:rFonts w:ascii="Arial" w:hAnsi="Arial" w:cs="Arial"/>
        </w:rPr>
        <w:t>volunteers</w:t>
      </w:r>
      <w:r w:rsidR="002D580B" w:rsidRPr="00CC6BF9">
        <w:rPr>
          <w:rFonts w:ascii="Arial" w:hAnsi="Arial" w:cs="Arial"/>
          <w:spacing w:val="-6"/>
        </w:rPr>
        <w:t xml:space="preserve"> </w:t>
      </w:r>
      <w:r w:rsidR="002D580B" w:rsidRPr="00CC6BF9">
        <w:rPr>
          <w:rFonts w:ascii="Arial" w:hAnsi="Arial" w:cs="Arial"/>
        </w:rPr>
        <w:t>to</w:t>
      </w:r>
      <w:r w:rsidR="002D580B" w:rsidRPr="00CC6BF9">
        <w:rPr>
          <w:rFonts w:ascii="Arial" w:hAnsi="Arial" w:cs="Arial"/>
          <w:spacing w:val="-3"/>
        </w:rPr>
        <w:t xml:space="preserve"> </w:t>
      </w:r>
      <w:r w:rsidR="002D580B" w:rsidRPr="00CC6BF9">
        <w:rPr>
          <w:rFonts w:ascii="Arial" w:hAnsi="Arial" w:cs="Arial"/>
        </w:rPr>
        <w:t>share</w:t>
      </w:r>
      <w:r w:rsidR="002D580B" w:rsidRPr="00CC6BF9">
        <w:rPr>
          <w:rFonts w:ascii="Arial" w:hAnsi="Arial" w:cs="Arial"/>
          <w:spacing w:val="-6"/>
        </w:rPr>
        <w:t xml:space="preserve"> </w:t>
      </w:r>
      <w:r w:rsidR="002D580B" w:rsidRPr="00CC6BF9">
        <w:rPr>
          <w:rFonts w:ascii="Arial" w:hAnsi="Arial" w:cs="Arial"/>
        </w:rPr>
        <w:t>this</w:t>
      </w:r>
      <w:r w:rsidR="002D580B" w:rsidRPr="00CC6BF9">
        <w:rPr>
          <w:rFonts w:ascii="Arial" w:hAnsi="Arial" w:cs="Arial"/>
          <w:spacing w:val="-4"/>
        </w:rPr>
        <w:t xml:space="preserve"> </w:t>
      </w:r>
      <w:r w:rsidR="002D580B" w:rsidRPr="00CC6BF9">
        <w:rPr>
          <w:rFonts w:ascii="Arial" w:hAnsi="Arial" w:cs="Arial"/>
        </w:rPr>
        <w:t>commitment.</w:t>
      </w:r>
      <w:r w:rsidR="002D580B" w:rsidRPr="00CC6BF9">
        <w:rPr>
          <w:rFonts w:ascii="Arial" w:hAnsi="Arial" w:cs="Arial"/>
          <w:spacing w:val="-4"/>
        </w:rPr>
        <w:t xml:space="preserve"> </w:t>
      </w:r>
      <w:r w:rsidR="002D580B" w:rsidRPr="00CC6BF9">
        <w:rPr>
          <w:rFonts w:ascii="Arial" w:hAnsi="Arial" w:cs="Arial"/>
        </w:rPr>
        <w:t>All</w:t>
      </w:r>
      <w:r w:rsidR="002D580B" w:rsidRPr="00CC6BF9">
        <w:rPr>
          <w:rFonts w:ascii="Arial" w:hAnsi="Arial" w:cs="Arial"/>
          <w:spacing w:val="-7"/>
        </w:rPr>
        <w:t xml:space="preserve"> </w:t>
      </w:r>
      <w:r w:rsidR="002D580B" w:rsidRPr="00CC6BF9">
        <w:rPr>
          <w:rFonts w:ascii="Arial" w:hAnsi="Arial" w:cs="Arial"/>
        </w:rPr>
        <w:t>staff and volunteers must be responsible and accountable for their safeguarding practice and proactive in identifying and reporting safeguarding</w:t>
      </w:r>
      <w:r w:rsidR="002D580B" w:rsidRPr="00CC6BF9">
        <w:rPr>
          <w:rFonts w:ascii="Arial" w:hAnsi="Arial" w:cs="Arial"/>
          <w:spacing w:val="-4"/>
        </w:rPr>
        <w:t xml:space="preserve"> </w:t>
      </w:r>
      <w:r w:rsidR="002D580B" w:rsidRPr="00CC6BF9">
        <w:rPr>
          <w:rFonts w:ascii="Arial" w:hAnsi="Arial" w:cs="Arial"/>
        </w:rPr>
        <w:t>concerns.</w:t>
      </w:r>
    </w:p>
    <w:p w14:paraId="7DD3D948" w14:textId="77777777" w:rsidR="002D580B" w:rsidRPr="00CC6BF9" w:rsidRDefault="002D580B" w:rsidP="002D580B">
      <w:pPr>
        <w:pStyle w:val="BodyText"/>
        <w:ind w:left="0"/>
        <w:rPr>
          <w:rFonts w:ascii="Arial" w:hAnsi="Arial" w:cs="Arial"/>
        </w:rPr>
      </w:pPr>
    </w:p>
    <w:p w14:paraId="4343A44E" w14:textId="77777777" w:rsidR="002D580B" w:rsidRPr="00CC6BF9" w:rsidRDefault="002D580B" w:rsidP="002D580B">
      <w:pPr>
        <w:pStyle w:val="BodyText"/>
        <w:spacing w:before="6"/>
        <w:ind w:left="360"/>
        <w:rPr>
          <w:rFonts w:ascii="Arial" w:hAnsi="Arial" w:cs="Arial"/>
        </w:rPr>
      </w:pPr>
    </w:p>
    <w:tbl>
      <w:tblPr>
        <w:tblW w:w="0" w:type="auto"/>
        <w:tblInd w:w="468" w:type="dxa"/>
        <w:tblLayout w:type="fixed"/>
        <w:tblCellMar>
          <w:left w:w="0" w:type="dxa"/>
          <w:right w:w="0" w:type="dxa"/>
        </w:tblCellMar>
        <w:tblLook w:val="01E0" w:firstRow="1" w:lastRow="1" w:firstColumn="1" w:lastColumn="1" w:noHBand="0" w:noVBand="0"/>
      </w:tblPr>
      <w:tblGrid>
        <w:gridCol w:w="1280"/>
        <w:gridCol w:w="4453"/>
        <w:gridCol w:w="1087"/>
      </w:tblGrid>
      <w:tr w:rsidR="002D580B" w:rsidRPr="00CC6BF9" w14:paraId="3261C4C4" w14:textId="77777777" w:rsidTr="004A0BCA">
        <w:trPr>
          <w:trHeight w:val="560"/>
        </w:trPr>
        <w:tc>
          <w:tcPr>
            <w:tcW w:w="6820" w:type="dxa"/>
            <w:gridSpan w:val="3"/>
          </w:tcPr>
          <w:p w14:paraId="150315A3" w14:textId="77777777" w:rsidR="002D580B" w:rsidRPr="00CC6BF9" w:rsidRDefault="002D580B" w:rsidP="00A63B49">
            <w:pPr>
              <w:pStyle w:val="TableParagraph"/>
              <w:spacing w:line="225" w:lineRule="exact"/>
              <w:ind w:left="0"/>
              <w:rPr>
                <w:rFonts w:ascii="Arial" w:hAnsi="Arial" w:cs="Arial"/>
                <w:b/>
              </w:rPr>
            </w:pPr>
            <w:r w:rsidRPr="00CC6BF9">
              <w:rPr>
                <w:rFonts w:ascii="Arial" w:hAnsi="Arial" w:cs="Arial"/>
                <w:b/>
                <w:u w:val="single"/>
              </w:rPr>
              <w:t>Discussed and agreed with Post Holder</w:t>
            </w:r>
          </w:p>
        </w:tc>
      </w:tr>
      <w:tr w:rsidR="002D580B" w:rsidRPr="00CC6BF9" w14:paraId="6E9F2944" w14:textId="77777777" w:rsidTr="004A0BCA">
        <w:trPr>
          <w:trHeight w:val="747"/>
        </w:trPr>
        <w:tc>
          <w:tcPr>
            <w:tcW w:w="1280" w:type="dxa"/>
          </w:tcPr>
          <w:p w14:paraId="6BC64FAB" w14:textId="77777777" w:rsidR="002D580B" w:rsidRPr="00CC6BF9" w:rsidRDefault="002D580B" w:rsidP="004A0BCA">
            <w:pPr>
              <w:pStyle w:val="TableParagraph"/>
              <w:spacing w:before="3"/>
              <w:ind w:left="0"/>
              <w:rPr>
                <w:rFonts w:ascii="Arial" w:hAnsi="Arial" w:cs="Arial"/>
              </w:rPr>
            </w:pPr>
          </w:p>
          <w:p w14:paraId="31EB435D" w14:textId="77777777" w:rsidR="002D580B" w:rsidRPr="00CC6BF9" w:rsidRDefault="002D580B" w:rsidP="004A0BCA">
            <w:pPr>
              <w:pStyle w:val="TableParagraph"/>
              <w:ind w:left="200"/>
              <w:rPr>
                <w:rFonts w:ascii="Arial" w:hAnsi="Arial" w:cs="Arial"/>
                <w:b/>
              </w:rPr>
            </w:pPr>
            <w:r w:rsidRPr="00CC6BF9">
              <w:rPr>
                <w:rFonts w:ascii="Arial" w:hAnsi="Arial" w:cs="Arial"/>
                <w:b/>
                <w:u w:val="single"/>
              </w:rPr>
              <w:t>Signed:</w:t>
            </w:r>
          </w:p>
        </w:tc>
        <w:tc>
          <w:tcPr>
            <w:tcW w:w="4453" w:type="dxa"/>
            <w:tcBorders>
              <w:bottom w:val="dotted" w:sz="4" w:space="0" w:color="000000"/>
            </w:tcBorders>
          </w:tcPr>
          <w:p w14:paraId="29842486" w14:textId="77777777" w:rsidR="002D580B" w:rsidRPr="00CC6BF9" w:rsidRDefault="002D580B" w:rsidP="004A0BCA">
            <w:pPr>
              <w:pStyle w:val="TableParagraph"/>
              <w:ind w:left="0"/>
              <w:rPr>
                <w:rFonts w:ascii="Arial" w:hAnsi="Arial" w:cs="Arial"/>
              </w:rPr>
            </w:pPr>
          </w:p>
        </w:tc>
        <w:tc>
          <w:tcPr>
            <w:tcW w:w="1087" w:type="dxa"/>
          </w:tcPr>
          <w:p w14:paraId="4D79E512" w14:textId="77777777" w:rsidR="002D580B" w:rsidRPr="00CC6BF9" w:rsidRDefault="002D580B" w:rsidP="004A0BCA">
            <w:pPr>
              <w:pStyle w:val="TableParagraph"/>
              <w:spacing w:before="3"/>
              <w:ind w:left="0"/>
              <w:rPr>
                <w:rFonts w:ascii="Arial" w:hAnsi="Arial" w:cs="Arial"/>
              </w:rPr>
            </w:pPr>
          </w:p>
          <w:p w14:paraId="5855CCD0" w14:textId="77777777" w:rsidR="002D580B" w:rsidRPr="00CC6BF9" w:rsidRDefault="002D580B" w:rsidP="004A0BCA">
            <w:pPr>
              <w:pStyle w:val="TableParagraph"/>
              <w:ind w:left="0" w:right="197"/>
              <w:jc w:val="right"/>
              <w:rPr>
                <w:rFonts w:ascii="Arial" w:hAnsi="Arial" w:cs="Arial"/>
                <w:b/>
              </w:rPr>
            </w:pPr>
            <w:r w:rsidRPr="00CC6BF9">
              <w:rPr>
                <w:rFonts w:ascii="Arial" w:hAnsi="Arial" w:cs="Arial"/>
                <w:b/>
                <w:u w:val="single"/>
              </w:rPr>
              <w:t>Date:</w:t>
            </w:r>
          </w:p>
        </w:tc>
      </w:tr>
      <w:tr w:rsidR="002D580B" w:rsidRPr="00CC6BF9" w14:paraId="2550A44C" w14:textId="77777777" w:rsidTr="004A0BCA">
        <w:trPr>
          <w:trHeight w:val="602"/>
        </w:trPr>
        <w:tc>
          <w:tcPr>
            <w:tcW w:w="1280" w:type="dxa"/>
          </w:tcPr>
          <w:p w14:paraId="6AFF1082" w14:textId="77777777" w:rsidR="002D580B" w:rsidRPr="00CC6BF9" w:rsidRDefault="002D580B" w:rsidP="004A0BCA">
            <w:pPr>
              <w:pStyle w:val="TableParagraph"/>
              <w:ind w:left="0"/>
              <w:rPr>
                <w:rFonts w:ascii="Arial" w:hAnsi="Arial" w:cs="Arial"/>
              </w:rPr>
            </w:pPr>
          </w:p>
        </w:tc>
        <w:tc>
          <w:tcPr>
            <w:tcW w:w="4453" w:type="dxa"/>
            <w:tcBorders>
              <w:top w:val="dotted" w:sz="4" w:space="0" w:color="000000"/>
            </w:tcBorders>
          </w:tcPr>
          <w:p w14:paraId="56294057" w14:textId="77777777" w:rsidR="002D580B" w:rsidRPr="00CC6BF9" w:rsidRDefault="002D580B" w:rsidP="004A0BCA">
            <w:pPr>
              <w:pStyle w:val="TableParagraph"/>
              <w:spacing w:line="268" w:lineRule="exact"/>
              <w:rPr>
                <w:rFonts w:ascii="Arial" w:hAnsi="Arial" w:cs="Arial"/>
                <w:b/>
              </w:rPr>
            </w:pPr>
            <w:r w:rsidRPr="00CC6BF9">
              <w:rPr>
                <w:rFonts w:ascii="Arial" w:hAnsi="Arial" w:cs="Arial"/>
                <w:b/>
                <w:u w:val="single"/>
              </w:rPr>
              <w:t>Employee</w:t>
            </w:r>
          </w:p>
        </w:tc>
        <w:tc>
          <w:tcPr>
            <w:tcW w:w="1087" w:type="dxa"/>
          </w:tcPr>
          <w:p w14:paraId="07961FDA" w14:textId="77777777" w:rsidR="002D580B" w:rsidRPr="00CC6BF9" w:rsidRDefault="002D580B" w:rsidP="004A0BCA">
            <w:pPr>
              <w:pStyle w:val="TableParagraph"/>
              <w:ind w:left="0"/>
              <w:rPr>
                <w:rFonts w:ascii="Arial" w:hAnsi="Arial" w:cs="Arial"/>
              </w:rPr>
            </w:pPr>
          </w:p>
        </w:tc>
      </w:tr>
      <w:tr w:rsidR="002D580B" w:rsidRPr="00CC6BF9" w14:paraId="3640D773" w14:textId="77777777" w:rsidTr="004A0BCA">
        <w:trPr>
          <w:trHeight w:val="748"/>
        </w:trPr>
        <w:tc>
          <w:tcPr>
            <w:tcW w:w="1280" w:type="dxa"/>
          </w:tcPr>
          <w:p w14:paraId="21BBB0A2" w14:textId="77777777" w:rsidR="002D580B" w:rsidRPr="00CC6BF9" w:rsidRDefault="002D580B" w:rsidP="004A0BCA">
            <w:pPr>
              <w:pStyle w:val="TableParagraph"/>
              <w:spacing w:before="1"/>
              <w:ind w:left="0"/>
              <w:rPr>
                <w:rFonts w:ascii="Arial" w:hAnsi="Arial" w:cs="Arial"/>
              </w:rPr>
            </w:pPr>
          </w:p>
          <w:p w14:paraId="3873F318" w14:textId="77777777" w:rsidR="002D580B" w:rsidRPr="00CC6BF9" w:rsidRDefault="002D580B" w:rsidP="004A0BCA">
            <w:pPr>
              <w:pStyle w:val="TableParagraph"/>
              <w:ind w:left="200"/>
              <w:rPr>
                <w:rFonts w:ascii="Arial" w:hAnsi="Arial" w:cs="Arial"/>
                <w:b/>
              </w:rPr>
            </w:pPr>
            <w:r w:rsidRPr="00CC6BF9">
              <w:rPr>
                <w:rFonts w:ascii="Arial" w:hAnsi="Arial" w:cs="Arial"/>
                <w:b/>
                <w:u w:val="single"/>
              </w:rPr>
              <w:t>Signed:</w:t>
            </w:r>
          </w:p>
        </w:tc>
        <w:tc>
          <w:tcPr>
            <w:tcW w:w="4453" w:type="dxa"/>
            <w:tcBorders>
              <w:bottom w:val="dotted" w:sz="4" w:space="0" w:color="000000"/>
            </w:tcBorders>
          </w:tcPr>
          <w:p w14:paraId="5341BB0E" w14:textId="77777777" w:rsidR="002D580B" w:rsidRPr="00CC6BF9" w:rsidRDefault="002D580B" w:rsidP="004A0BCA">
            <w:pPr>
              <w:pStyle w:val="TableParagraph"/>
              <w:ind w:left="0"/>
              <w:rPr>
                <w:rFonts w:ascii="Arial" w:hAnsi="Arial" w:cs="Arial"/>
              </w:rPr>
            </w:pPr>
          </w:p>
        </w:tc>
        <w:tc>
          <w:tcPr>
            <w:tcW w:w="1087" w:type="dxa"/>
          </w:tcPr>
          <w:p w14:paraId="1BB1F209" w14:textId="77777777" w:rsidR="002D580B" w:rsidRPr="00CC6BF9" w:rsidRDefault="002D580B" w:rsidP="004A0BCA">
            <w:pPr>
              <w:pStyle w:val="TableParagraph"/>
              <w:spacing w:before="1"/>
              <w:ind w:left="0"/>
              <w:rPr>
                <w:rFonts w:ascii="Arial" w:hAnsi="Arial" w:cs="Arial"/>
              </w:rPr>
            </w:pPr>
          </w:p>
          <w:p w14:paraId="149F16F8" w14:textId="77777777" w:rsidR="002D580B" w:rsidRPr="00CC6BF9" w:rsidRDefault="002D580B" w:rsidP="004A0BCA">
            <w:pPr>
              <w:pStyle w:val="TableParagraph"/>
              <w:ind w:left="0" w:right="197"/>
              <w:jc w:val="right"/>
              <w:rPr>
                <w:rFonts w:ascii="Arial" w:hAnsi="Arial" w:cs="Arial"/>
                <w:b/>
              </w:rPr>
            </w:pPr>
            <w:r w:rsidRPr="00CC6BF9">
              <w:rPr>
                <w:rFonts w:ascii="Arial" w:hAnsi="Arial" w:cs="Arial"/>
                <w:b/>
                <w:u w:val="single"/>
              </w:rPr>
              <w:t>Date:</w:t>
            </w:r>
          </w:p>
        </w:tc>
      </w:tr>
      <w:tr w:rsidR="002D580B" w:rsidRPr="00CC6BF9" w14:paraId="0256C958" w14:textId="77777777" w:rsidTr="004A0BCA">
        <w:trPr>
          <w:trHeight w:val="261"/>
        </w:trPr>
        <w:tc>
          <w:tcPr>
            <w:tcW w:w="1280" w:type="dxa"/>
          </w:tcPr>
          <w:p w14:paraId="709628D2" w14:textId="77777777" w:rsidR="002D580B" w:rsidRPr="00CC6BF9" w:rsidRDefault="002D580B" w:rsidP="004A0BCA">
            <w:pPr>
              <w:pStyle w:val="TableParagraph"/>
              <w:ind w:left="0"/>
              <w:rPr>
                <w:rFonts w:ascii="Arial" w:hAnsi="Arial" w:cs="Arial"/>
              </w:rPr>
            </w:pPr>
          </w:p>
        </w:tc>
        <w:tc>
          <w:tcPr>
            <w:tcW w:w="4453" w:type="dxa"/>
            <w:tcBorders>
              <w:top w:val="dotted" w:sz="4" w:space="0" w:color="000000"/>
            </w:tcBorders>
          </w:tcPr>
          <w:p w14:paraId="4BA8FC85" w14:textId="77777777" w:rsidR="002D580B" w:rsidRPr="00CC6BF9" w:rsidRDefault="002D580B" w:rsidP="004A0BCA">
            <w:pPr>
              <w:pStyle w:val="TableParagraph"/>
              <w:spacing w:line="241" w:lineRule="exact"/>
              <w:rPr>
                <w:rFonts w:ascii="Arial" w:hAnsi="Arial" w:cs="Arial"/>
                <w:b/>
              </w:rPr>
            </w:pPr>
            <w:r w:rsidRPr="00CC6BF9">
              <w:rPr>
                <w:rFonts w:ascii="Arial" w:hAnsi="Arial" w:cs="Arial"/>
                <w:b/>
                <w:u w:val="single"/>
              </w:rPr>
              <w:t>Line Manager</w:t>
            </w:r>
          </w:p>
        </w:tc>
        <w:tc>
          <w:tcPr>
            <w:tcW w:w="1087" w:type="dxa"/>
          </w:tcPr>
          <w:p w14:paraId="2CEC5A73" w14:textId="77777777" w:rsidR="002D580B" w:rsidRPr="00CC6BF9" w:rsidRDefault="002D580B" w:rsidP="004A0BCA">
            <w:pPr>
              <w:pStyle w:val="TableParagraph"/>
              <w:ind w:left="0"/>
              <w:rPr>
                <w:rFonts w:ascii="Arial" w:hAnsi="Arial" w:cs="Arial"/>
              </w:rPr>
            </w:pPr>
          </w:p>
        </w:tc>
      </w:tr>
    </w:tbl>
    <w:p w14:paraId="4F5AF7AC" w14:textId="77777777" w:rsidR="00CC6BF9" w:rsidRDefault="00CC6BF9" w:rsidP="002D580B">
      <w:pPr>
        <w:jc w:val="center"/>
        <w:rPr>
          <w:rFonts w:ascii="Arial" w:hAnsi="Arial" w:cs="Arial"/>
        </w:rPr>
      </w:pPr>
    </w:p>
    <w:p w14:paraId="2988296B" w14:textId="0B281A61" w:rsidR="00B845BB" w:rsidRPr="00CC6BF9" w:rsidRDefault="002D580B" w:rsidP="00C5688C">
      <w:pPr>
        <w:jc w:val="center"/>
        <w:rPr>
          <w:rFonts w:ascii="Arial" w:hAnsi="Arial" w:cs="Arial"/>
        </w:rPr>
      </w:pPr>
      <w:r w:rsidRPr="00CC6BF9">
        <w:rPr>
          <w:rFonts w:ascii="Arial" w:hAnsi="Arial" w:cs="Arial"/>
        </w:rPr>
        <w:t xml:space="preserve">For more information or to discuss this role please contact </w:t>
      </w:r>
      <w:hyperlink r:id="rId8" w:history="1">
        <w:r w:rsidRPr="00CC6BF9">
          <w:rPr>
            <w:rStyle w:val="Hyperlink"/>
            <w:rFonts w:ascii="Arial" w:hAnsi="Arial" w:cs="Arial"/>
          </w:rPr>
          <w:t>debbie@merlinmscentre.org.uk</w:t>
        </w:r>
      </w:hyperlink>
      <w:r w:rsidRPr="00CC6BF9">
        <w:rPr>
          <w:rFonts w:ascii="Arial" w:hAnsi="Arial" w:cs="Arial"/>
          <w:color w:val="1F497D"/>
        </w:rPr>
        <w:t xml:space="preserve"> </w:t>
      </w:r>
      <w:r w:rsidRPr="00CC6BF9">
        <w:rPr>
          <w:rFonts w:ascii="Arial" w:hAnsi="Arial" w:cs="Arial"/>
        </w:rPr>
        <w:t xml:space="preserve">or see our website </w:t>
      </w:r>
      <w:hyperlink r:id="rId9" w:history="1">
        <w:r w:rsidRPr="00CC6BF9">
          <w:rPr>
            <w:rStyle w:val="Hyperlink"/>
            <w:rFonts w:ascii="Arial" w:hAnsi="Arial" w:cs="Arial"/>
          </w:rPr>
          <w:t>https://www.merlinmscentre.org.uk/home/current-vacancies</w:t>
        </w:r>
      </w:hyperlink>
    </w:p>
    <w:p w14:paraId="67A9C011" w14:textId="77777777" w:rsidR="00B845BB" w:rsidRPr="00CC6BF9" w:rsidRDefault="00B845BB" w:rsidP="002D580B">
      <w:pPr>
        <w:rPr>
          <w:rFonts w:ascii="Arial" w:hAnsi="Arial" w:cs="Arial"/>
        </w:rPr>
      </w:pPr>
    </w:p>
    <w:p w14:paraId="763A2FFA" w14:textId="77777777" w:rsidR="00B845BB" w:rsidRPr="00CC6BF9" w:rsidRDefault="00B845BB" w:rsidP="002D580B">
      <w:pPr>
        <w:rPr>
          <w:rFonts w:ascii="Arial" w:hAnsi="Arial" w:cs="Arial"/>
        </w:rPr>
      </w:pPr>
    </w:p>
    <w:p w14:paraId="314F87ED" w14:textId="77777777" w:rsidR="00B845BB" w:rsidRPr="00CC6BF9" w:rsidRDefault="00B845BB" w:rsidP="002D580B">
      <w:pPr>
        <w:rPr>
          <w:rFonts w:ascii="Arial" w:hAnsi="Arial" w:cs="Arial"/>
        </w:rPr>
      </w:pPr>
    </w:p>
    <w:sectPr w:rsidR="00B845BB" w:rsidRPr="00CC6BF9" w:rsidSect="00D632C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3E98" w14:textId="77777777" w:rsidR="00445B9F" w:rsidRDefault="00445B9F" w:rsidP="004D24A1">
      <w:pPr>
        <w:spacing w:after="0" w:line="240" w:lineRule="auto"/>
      </w:pPr>
      <w:r>
        <w:separator/>
      </w:r>
    </w:p>
  </w:endnote>
  <w:endnote w:type="continuationSeparator" w:id="0">
    <w:p w14:paraId="25CF1CF9" w14:textId="77777777" w:rsidR="00445B9F" w:rsidRDefault="00445B9F" w:rsidP="004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333913"/>
      <w:docPartObj>
        <w:docPartGallery w:val="Page Numbers (Bottom of Page)"/>
        <w:docPartUnique/>
      </w:docPartObj>
    </w:sdtPr>
    <w:sdtEndPr/>
    <w:sdtContent>
      <w:sdt>
        <w:sdtPr>
          <w:id w:val="-1769616900"/>
          <w:docPartObj>
            <w:docPartGallery w:val="Page Numbers (Top of Page)"/>
            <w:docPartUnique/>
          </w:docPartObj>
        </w:sdtPr>
        <w:sdtEndPr/>
        <w:sdtContent>
          <w:p w14:paraId="2CFECBBA" w14:textId="56802DCD" w:rsidR="00C5688C" w:rsidRPr="004D24A1" w:rsidRDefault="00C5688C" w:rsidP="0061747C">
            <w:pPr>
              <w:pStyle w:val="Footer"/>
              <w:jc w:val="center"/>
              <w:rPr>
                <w:rFonts w:ascii="Museo 300" w:hAnsi="Museo 300"/>
                <w:color w:val="BFBFBF" w:themeColor="background1" w:themeShade="BF"/>
                <w:sz w:val="20"/>
              </w:rPr>
            </w:pPr>
          </w:p>
          <w:p w14:paraId="76308482" w14:textId="45DA56B1" w:rsidR="006365E8" w:rsidRDefault="006365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61617B" w14:textId="0AD05A9A" w:rsidR="003F38E0" w:rsidRPr="004D24A1" w:rsidRDefault="003F38E0" w:rsidP="004D24A1">
    <w:pPr>
      <w:pStyle w:val="Footer"/>
      <w:jc w:val="center"/>
      <w:rPr>
        <w:rFonts w:ascii="Museo 300" w:hAnsi="Museo 300"/>
        <w:color w:val="BFBFBF" w:themeColor="background1"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41EF" w14:textId="77777777" w:rsidR="00445B9F" w:rsidRDefault="00445B9F" w:rsidP="004D24A1">
      <w:pPr>
        <w:spacing w:after="0" w:line="240" w:lineRule="auto"/>
      </w:pPr>
      <w:r>
        <w:separator/>
      </w:r>
    </w:p>
  </w:footnote>
  <w:footnote w:type="continuationSeparator" w:id="0">
    <w:p w14:paraId="5EE0AA8C" w14:textId="77777777" w:rsidR="00445B9F" w:rsidRDefault="00445B9F" w:rsidP="004D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310" w14:textId="74747152" w:rsidR="00AB3C81" w:rsidRPr="00980061" w:rsidRDefault="00AB3C81" w:rsidP="00AB3C81">
    <w:pPr>
      <w:rPr>
        <w:sz w:val="32"/>
        <w:szCs w:val="32"/>
      </w:rPr>
    </w:pPr>
    <w:r w:rsidRPr="00980061">
      <w:rPr>
        <w:rFonts w:ascii="Arial" w:hAnsi="Arial" w:cs="Arial"/>
        <w:noProof/>
        <w:color w:val="FFFFFF" w:themeColor="background1"/>
        <w:sz w:val="32"/>
        <w:szCs w:val="32"/>
        <w:lang w:eastAsia="en-GB"/>
      </w:rPr>
      <w:drawing>
        <wp:anchor distT="0" distB="0" distL="114300" distR="114300" simplePos="0" relativeHeight="251659264" behindDoc="1" locked="0" layoutInCell="1" allowOverlap="1" wp14:anchorId="46F21A12" wp14:editId="667BD831">
          <wp:simplePos x="0" y="0"/>
          <wp:positionH relativeFrom="column">
            <wp:posOffset>4286250</wp:posOffset>
          </wp:positionH>
          <wp:positionV relativeFrom="paragraph">
            <wp:posOffset>-400685</wp:posOffset>
          </wp:positionV>
          <wp:extent cx="2247900" cy="1055434"/>
          <wp:effectExtent l="0" t="0" r="0" b="0"/>
          <wp:wrapTight wrapText="bothSides">
            <wp:wrapPolygon edited="0">
              <wp:start x="0" y="0"/>
              <wp:lineTo x="0" y="21054"/>
              <wp:lineTo x="21417" y="21054"/>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in_Logo_Strapline_RGB.jpg"/>
                  <pic:cNvPicPr/>
                </pic:nvPicPr>
                <pic:blipFill rotWithShape="1">
                  <a:blip r:embed="rId1" cstate="print">
                    <a:extLst>
                      <a:ext uri="{28A0092B-C50C-407E-A947-70E740481C1C}">
                        <a14:useLocalDpi xmlns:a14="http://schemas.microsoft.com/office/drawing/2010/main" val="0"/>
                      </a:ext>
                    </a:extLst>
                  </a:blip>
                  <a:srcRect t="16861" b="16861"/>
                  <a:stretch/>
                </pic:blipFill>
                <pic:spPr bwMode="auto">
                  <a:xfrm>
                    <a:off x="0" y="0"/>
                    <a:ext cx="2247900" cy="1055434"/>
                  </a:xfrm>
                  <a:prstGeom prst="rect">
                    <a:avLst/>
                  </a:prstGeom>
                  <a:ln>
                    <a:noFill/>
                  </a:ln>
                  <a:extLst>
                    <a:ext uri="{53640926-AAD7-44D8-BBD7-CCE9431645EC}">
                      <a14:shadowObscured xmlns:a14="http://schemas.microsoft.com/office/drawing/2010/main"/>
                    </a:ext>
                  </a:extLst>
                </pic:spPr>
              </pic:pic>
            </a:graphicData>
          </a:graphic>
        </wp:anchor>
      </w:drawing>
    </w:r>
    <w:r w:rsidRPr="00980061">
      <w:rPr>
        <w:rFonts w:ascii="Arial" w:hAnsi="Arial" w:cs="Arial"/>
        <w:sz w:val="32"/>
        <w:szCs w:val="32"/>
      </w:rPr>
      <w:t>JOB DESCRIPTION</w:t>
    </w:r>
    <w:r w:rsidR="00980061">
      <w:rPr>
        <w:sz w:val="32"/>
        <w:szCs w:val="32"/>
      </w:rPr>
      <w:t xml:space="preserve">: Physiotherapist </w:t>
    </w:r>
    <w:r w:rsidRPr="0098006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51E9"/>
    <w:multiLevelType w:val="hybridMultilevel"/>
    <w:tmpl w:val="1DBC399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43183379"/>
    <w:multiLevelType w:val="hybridMultilevel"/>
    <w:tmpl w:val="56DA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36985"/>
    <w:multiLevelType w:val="hybridMultilevel"/>
    <w:tmpl w:val="C83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C4E80"/>
    <w:multiLevelType w:val="hybridMultilevel"/>
    <w:tmpl w:val="C48C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76542"/>
    <w:multiLevelType w:val="hybridMultilevel"/>
    <w:tmpl w:val="C8B6A4F2"/>
    <w:lvl w:ilvl="0" w:tplc="4A24D632">
      <w:numFmt w:val="bullet"/>
      <w:lvlText w:val=""/>
      <w:lvlJc w:val="left"/>
      <w:pPr>
        <w:ind w:left="920" w:hanging="360"/>
      </w:pPr>
      <w:rPr>
        <w:rFonts w:ascii="Symbol" w:eastAsia="Symbol" w:hAnsi="Symbol" w:cs="Symbol" w:hint="default"/>
        <w:w w:val="100"/>
        <w:sz w:val="22"/>
        <w:szCs w:val="22"/>
        <w:lang w:val="en-GB" w:eastAsia="en-GB" w:bidi="en-GB"/>
      </w:rPr>
    </w:lvl>
    <w:lvl w:ilvl="1" w:tplc="ED080726">
      <w:numFmt w:val="bullet"/>
      <w:lvlText w:val="•"/>
      <w:lvlJc w:val="left"/>
      <w:pPr>
        <w:ind w:left="1764" w:hanging="360"/>
      </w:pPr>
      <w:rPr>
        <w:rFonts w:hint="default"/>
        <w:lang w:val="en-GB" w:eastAsia="en-GB" w:bidi="en-GB"/>
      </w:rPr>
    </w:lvl>
    <w:lvl w:ilvl="2" w:tplc="8C0AE8D8">
      <w:numFmt w:val="bullet"/>
      <w:lvlText w:val="•"/>
      <w:lvlJc w:val="left"/>
      <w:pPr>
        <w:ind w:left="2609" w:hanging="360"/>
      </w:pPr>
      <w:rPr>
        <w:rFonts w:hint="default"/>
        <w:lang w:val="en-GB" w:eastAsia="en-GB" w:bidi="en-GB"/>
      </w:rPr>
    </w:lvl>
    <w:lvl w:ilvl="3" w:tplc="32FAF928">
      <w:numFmt w:val="bullet"/>
      <w:lvlText w:val="•"/>
      <w:lvlJc w:val="left"/>
      <w:pPr>
        <w:ind w:left="3453" w:hanging="360"/>
      </w:pPr>
      <w:rPr>
        <w:rFonts w:hint="default"/>
        <w:lang w:val="en-GB" w:eastAsia="en-GB" w:bidi="en-GB"/>
      </w:rPr>
    </w:lvl>
    <w:lvl w:ilvl="4" w:tplc="FCD8A168">
      <w:numFmt w:val="bullet"/>
      <w:lvlText w:val="•"/>
      <w:lvlJc w:val="left"/>
      <w:pPr>
        <w:ind w:left="4298" w:hanging="360"/>
      </w:pPr>
      <w:rPr>
        <w:rFonts w:hint="default"/>
        <w:lang w:val="en-GB" w:eastAsia="en-GB" w:bidi="en-GB"/>
      </w:rPr>
    </w:lvl>
    <w:lvl w:ilvl="5" w:tplc="96A01F6C">
      <w:numFmt w:val="bullet"/>
      <w:lvlText w:val="•"/>
      <w:lvlJc w:val="left"/>
      <w:pPr>
        <w:ind w:left="5143" w:hanging="360"/>
      </w:pPr>
      <w:rPr>
        <w:rFonts w:hint="default"/>
        <w:lang w:val="en-GB" w:eastAsia="en-GB" w:bidi="en-GB"/>
      </w:rPr>
    </w:lvl>
    <w:lvl w:ilvl="6" w:tplc="B6AED800">
      <w:numFmt w:val="bullet"/>
      <w:lvlText w:val="•"/>
      <w:lvlJc w:val="left"/>
      <w:pPr>
        <w:ind w:left="5987" w:hanging="360"/>
      </w:pPr>
      <w:rPr>
        <w:rFonts w:hint="default"/>
        <w:lang w:val="en-GB" w:eastAsia="en-GB" w:bidi="en-GB"/>
      </w:rPr>
    </w:lvl>
    <w:lvl w:ilvl="7" w:tplc="198A115E">
      <w:numFmt w:val="bullet"/>
      <w:lvlText w:val="•"/>
      <w:lvlJc w:val="left"/>
      <w:pPr>
        <w:ind w:left="6832" w:hanging="360"/>
      </w:pPr>
      <w:rPr>
        <w:rFonts w:hint="default"/>
        <w:lang w:val="en-GB" w:eastAsia="en-GB" w:bidi="en-GB"/>
      </w:rPr>
    </w:lvl>
    <w:lvl w:ilvl="8" w:tplc="874280FE">
      <w:numFmt w:val="bullet"/>
      <w:lvlText w:val="•"/>
      <w:lvlJc w:val="left"/>
      <w:pPr>
        <w:ind w:left="7677" w:hanging="360"/>
      </w:pPr>
      <w:rPr>
        <w:rFonts w:hint="default"/>
        <w:lang w:val="en-GB" w:eastAsia="en-GB" w:bidi="en-GB"/>
      </w:rPr>
    </w:lvl>
  </w:abstractNum>
  <w:abstractNum w:abstractNumId="5" w15:restartNumberingAfterBreak="0">
    <w:nsid w:val="6A0D3D76"/>
    <w:multiLevelType w:val="hybridMultilevel"/>
    <w:tmpl w:val="767A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B1C7F"/>
    <w:multiLevelType w:val="hybridMultilevel"/>
    <w:tmpl w:val="041AAC5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A1"/>
    <w:rsid w:val="0002113B"/>
    <w:rsid w:val="00100D51"/>
    <w:rsid w:val="001168EE"/>
    <w:rsid w:val="00123138"/>
    <w:rsid w:val="001462F1"/>
    <w:rsid w:val="00160A77"/>
    <w:rsid w:val="001671C5"/>
    <w:rsid w:val="001A6774"/>
    <w:rsid w:val="001D7A89"/>
    <w:rsid w:val="001E5772"/>
    <w:rsid w:val="002704D4"/>
    <w:rsid w:val="002A706D"/>
    <w:rsid w:val="002D580B"/>
    <w:rsid w:val="002D7CAC"/>
    <w:rsid w:val="003338AB"/>
    <w:rsid w:val="00391C52"/>
    <w:rsid w:val="003B6471"/>
    <w:rsid w:val="003F38E0"/>
    <w:rsid w:val="00400D53"/>
    <w:rsid w:val="0043003D"/>
    <w:rsid w:val="00435D6E"/>
    <w:rsid w:val="00445B9F"/>
    <w:rsid w:val="00445F2D"/>
    <w:rsid w:val="004B5992"/>
    <w:rsid w:val="004C6966"/>
    <w:rsid w:val="004D24A1"/>
    <w:rsid w:val="00504E70"/>
    <w:rsid w:val="005132D6"/>
    <w:rsid w:val="00557C8F"/>
    <w:rsid w:val="0057080B"/>
    <w:rsid w:val="0059369B"/>
    <w:rsid w:val="00594AB5"/>
    <w:rsid w:val="005A3E5F"/>
    <w:rsid w:val="005D0713"/>
    <w:rsid w:val="0061747C"/>
    <w:rsid w:val="006365E8"/>
    <w:rsid w:val="00657787"/>
    <w:rsid w:val="006C073B"/>
    <w:rsid w:val="0072685B"/>
    <w:rsid w:val="007D42EC"/>
    <w:rsid w:val="007E1305"/>
    <w:rsid w:val="0084529B"/>
    <w:rsid w:val="00861F13"/>
    <w:rsid w:val="00864A71"/>
    <w:rsid w:val="00891668"/>
    <w:rsid w:val="008A544E"/>
    <w:rsid w:val="008B7430"/>
    <w:rsid w:val="009112B5"/>
    <w:rsid w:val="009123AF"/>
    <w:rsid w:val="009263E8"/>
    <w:rsid w:val="00951B16"/>
    <w:rsid w:val="00956569"/>
    <w:rsid w:val="00963463"/>
    <w:rsid w:val="0096620F"/>
    <w:rsid w:val="00980061"/>
    <w:rsid w:val="00985E5D"/>
    <w:rsid w:val="00991A0B"/>
    <w:rsid w:val="00996A1C"/>
    <w:rsid w:val="00A11B4C"/>
    <w:rsid w:val="00A26ACC"/>
    <w:rsid w:val="00A46F66"/>
    <w:rsid w:val="00A63B49"/>
    <w:rsid w:val="00AA72F9"/>
    <w:rsid w:val="00AB3C81"/>
    <w:rsid w:val="00B30120"/>
    <w:rsid w:val="00B4209D"/>
    <w:rsid w:val="00B5699B"/>
    <w:rsid w:val="00B66791"/>
    <w:rsid w:val="00B845BB"/>
    <w:rsid w:val="00B86B4E"/>
    <w:rsid w:val="00B92AA9"/>
    <w:rsid w:val="00BB4F0E"/>
    <w:rsid w:val="00BB5159"/>
    <w:rsid w:val="00BB57DB"/>
    <w:rsid w:val="00BC3EED"/>
    <w:rsid w:val="00C01933"/>
    <w:rsid w:val="00C5688C"/>
    <w:rsid w:val="00C60A12"/>
    <w:rsid w:val="00C61236"/>
    <w:rsid w:val="00C936C3"/>
    <w:rsid w:val="00C954FC"/>
    <w:rsid w:val="00C965DA"/>
    <w:rsid w:val="00CC6BF9"/>
    <w:rsid w:val="00CE6D2F"/>
    <w:rsid w:val="00D4662A"/>
    <w:rsid w:val="00D47A23"/>
    <w:rsid w:val="00D5252A"/>
    <w:rsid w:val="00D632CA"/>
    <w:rsid w:val="00DA222D"/>
    <w:rsid w:val="00DB1B0F"/>
    <w:rsid w:val="00DC03C8"/>
    <w:rsid w:val="00DC3D72"/>
    <w:rsid w:val="00DE3A1D"/>
    <w:rsid w:val="00E2178B"/>
    <w:rsid w:val="00E45A47"/>
    <w:rsid w:val="00E57D50"/>
    <w:rsid w:val="00F8553F"/>
    <w:rsid w:val="00F90A88"/>
    <w:rsid w:val="00FE0D4B"/>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9227DB9"/>
  <w15:docId w15:val="{D438BD16-95DC-4CFE-ADA9-4BA27C3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B5"/>
  </w:style>
  <w:style w:type="paragraph" w:styleId="Heading1">
    <w:name w:val="heading 1"/>
    <w:basedOn w:val="Normal"/>
    <w:link w:val="Heading1Char"/>
    <w:uiPriority w:val="1"/>
    <w:qFormat/>
    <w:rsid w:val="002D580B"/>
    <w:pPr>
      <w:widowControl w:val="0"/>
      <w:autoSpaceDE w:val="0"/>
      <w:autoSpaceDN w:val="0"/>
      <w:spacing w:after="0" w:line="240" w:lineRule="auto"/>
      <w:ind w:left="560"/>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4A1"/>
  </w:style>
  <w:style w:type="paragraph" w:styleId="Footer">
    <w:name w:val="footer"/>
    <w:basedOn w:val="Normal"/>
    <w:link w:val="FooterChar"/>
    <w:uiPriority w:val="99"/>
    <w:unhideWhenUsed/>
    <w:rsid w:val="004D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4A1"/>
  </w:style>
  <w:style w:type="character" w:styleId="Hyperlink">
    <w:name w:val="Hyperlink"/>
    <w:basedOn w:val="DefaultParagraphFont"/>
    <w:uiPriority w:val="99"/>
    <w:unhideWhenUsed/>
    <w:rsid w:val="004D24A1"/>
    <w:rPr>
      <w:color w:val="0000FF" w:themeColor="hyperlink"/>
      <w:u w:val="single"/>
    </w:rPr>
  </w:style>
  <w:style w:type="paragraph" w:styleId="BalloonText">
    <w:name w:val="Balloon Text"/>
    <w:basedOn w:val="Normal"/>
    <w:link w:val="BalloonTextChar"/>
    <w:uiPriority w:val="99"/>
    <w:semiHidden/>
    <w:unhideWhenUsed/>
    <w:rsid w:val="004D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A1"/>
    <w:rPr>
      <w:rFonts w:ascii="Tahoma" w:hAnsi="Tahoma" w:cs="Tahoma"/>
      <w:sz w:val="16"/>
      <w:szCs w:val="16"/>
    </w:rPr>
  </w:style>
  <w:style w:type="paragraph" w:styleId="PlainText">
    <w:name w:val="Plain Text"/>
    <w:basedOn w:val="Normal"/>
    <w:link w:val="PlainTextChar"/>
    <w:uiPriority w:val="99"/>
    <w:semiHidden/>
    <w:unhideWhenUsed/>
    <w:rsid w:val="001A67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6774"/>
    <w:rPr>
      <w:rFonts w:ascii="Consolas" w:hAnsi="Consolas"/>
      <w:sz w:val="21"/>
      <w:szCs w:val="21"/>
    </w:rPr>
  </w:style>
  <w:style w:type="paragraph" w:styleId="ListParagraph">
    <w:name w:val="List Paragraph"/>
    <w:basedOn w:val="Normal"/>
    <w:uiPriority w:val="1"/>
    <w:qFormat/>
    <w:rsid w:val="00160A77"/>
    <w:pPr>
      <w:ind w:left="720"/>
      <w:contextualSpacing/>
    </w:pPr>
    <w:rPr>
      <w:rFonts w:ascii="Museo 300" w:hAnsi="Museo 300"/>
    </w:rPr>
  </w:style>
  <w:style w:type="paragraph" w:styleId="NoSpacing">
    <w:name w:val="No Spacing"/>
    <w:uiPriority w:val="1"/>
    <w:qFormat/>
    <w:rsid w:val="0059369B"/>
    <w:pPr>
      <w:spacing w:after="0" w:line="240" w:lineRule="auto"/>
    </w:pPr>
  </w:style>
  <w:style w:type="character" w:customStyle="1" w:styleId="Heading1Char">
    <w:name w:val="Heading 1 Char"/>
    <w:basedOn w:val="DefaultParagraphFont"/>
    <w:link w:val="Heading1"/>
    <w:uiPriority w:val="1"/>
    <w:rsid w:val="002D580B"/>
    <w:rPr>
      <w:rFonts w:ascii="Calibri" w:eastAsia="Calibri" w:hAnsi="Calibri" w:cs="Calibri"/>
      <w:b/>
      <w:bCs/>
      <w:lang w:eastAsia="en-GB" w:bidi="en-GB"/>
    </w:rPr>
  </w:style>
  <w:style w:type="paragraph" w:styleId="BodyText">
    <w:name w:val="Body Text"/>
    <w:basedOn w:val="Normal"/>
    <w:link w:val="BodyTextChar"/>
    <w:uiPriority w:val="1"/>
    <w:qFormat/>
    <w:rsid w:val="002D580B"/>
    <w:pPr>
      <w:widowControl w:val="0"/>
      <w:autoSpaceDE w:val="0"/>
      <w:autoSpaceDN w:val="0"/>
      <w:spacing w:after="0" w:line="240" w:lineRule="auto"/>
      <w:ind w:left="92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D580B"/>
    <w:rPr>
      <w:rFonts w:ascii="Calibri" w:eastAsia="Calibri" w:hAnsi="Calibri" w:cs="Calibri"/>
      <w:lang w:eastAsia="en-GB" w:bidi="en-GB"/>
    </w:rPr>
  </w:style>
  <w:style w:type="paragraph" w:customStyle="1" w:styleId="TableParagraph">
    <w:name w:val="Table Paragraph"/>
    <w:basedOn w:val="Normal"/>
    <w:uiPriority w:val="1"/>
    <w:qFormat/>
    <w:rsid w:val="002D580B"/>
    <w:pPr>
      <w:widowControl w:val="0"/>
      <w:autoSpaceDE w:val="0"/>
      <w:autoSpaceDN w:val="0"/>
      <w:spacing w:after="0" w:line="240" w:lineRule="auto"/>
      <w:ind w:left="107"/>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74321">
      <w:bodyDiv w:val="1"/>
      <w:marLeft w:val="0"/>
      <w:marRight w:val="0"/>
      <w:marTop w:val="0"/>
      <w:marBottom w:val="0"/>
      <w:divBdr>
        <w:top w:val="none" w:sz="0" w:space="0" w:color="auto"/>
        <w:left w:val="none" w:sz="0" w:space="0" w:color="auto"/>
        <w:bottom w:val="none" w:sz="0" w:space="0" w:color="auto"/>
        <w:right w:val="none" w:sz="0" w:space="0" w:color="auto"/>
      </w:divBdr>
    </w:div>
    <w:div w:id="998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merlinmscent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linmscentre.org.uk/home/current-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C2C2-7AD9-4BE1-9FE5-BF38E2B7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Thomas</dc:creator>
  <cp:lastModifiedBy>Melissa King</cp:lastModifiedBy>
  <cp:revision>12</cp:revision>
  <cp:lastPrinted>2018-07-25T11:30:00Z</cp:lastPrinted>
  <dcterms:created xsi:type="dcterms:W3CDTF">2021-05-17T09:57:00Z</dcterms:created>
  <dcterms:modified xsi:type="dcterms:W3CDTF">2021-07-07T12:47:00Z</dcterms:modified>
</cp:coreProperties>
</file>